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3"/>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01.040.25</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33"/>
              <w:tblpPr w:vertAnchor="page" w:horzAnchor="margin" w:tblpX="1" w:tblpY="341"/>
              <w:tblOverlap w:val="never"/>
              <w:tblW w:w="9242"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PrEx>
              <w:trPr>
                <w:trHeight w:val="1021" w:hRule="exact"/>
              </w:trPr>
              <w:tc>
                <w:tcPr>
                  <w:tcW w:w="9242" w:type="dxa"/>
                  <w:vAlign w:val="center"/>
                </w:tcPr>
                <w:p>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SXJD</w:t>
                  </w:r>
                  <w:r>
                    <w:fldChar w:fldCharType="end"/>
                  </w:r>
                  <w:bookmarkEnd w:id="1"/>
                </w:p>
              </w:tc>
            </w:tr>
          </w:tbl>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J 70/89</w:t>
            </w:r>
            <w:r>
              <w:rPr>
                <w:rFonts w:ascii="黑体" w:hAnsi="黑体" w:eastAsia="黑体"/>
                <w:sz w:val="21"/>
                <w:szCs w:val="21"/>
              </w:rPr>
              <w:fldChar w:fldCharType="end"/>
            </w:r>
            <w:bookmarkEnd w:id="2"/>
          </w:p>
        </w:tc>
      </w:tr>
    </w:tbl>
    <w:p>
      <w:pPr>
        <w:pStyle w:val="50"/>
        <w:framePr w:w="9639" w:h="624" w:hRule="exact" w:hSpace="181" w:vSpace="181"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山西</w:t>
      </w:r>
      <w:r>
        <w:rPr>
          <w:rFonts w:ascii="黑体" w:eastAsia="黑体"/>
          <w:b w:val="0"/>
          <w:w w:val="100"/>
          <w:sz w:val="48"/>
        </w:rPr>
        <w:t>机电</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pPr>
        <w:pStyle w:val="195"/>
        <w:framePr/>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SXJD</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022</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2024</w:t>
      </w:r>
      <w:r>
        <w:fldChar w:fldCharType="end"/>
      </w:r>
      <w:bookmarkEnd w:id="7"/>
    </w:p>
    <w:p>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ng0mW2AAAAAwBAAAPAAAAAAAAAAEAIAAAACIAAABkcnMv&#10;ZG93bnJldi54bWxQSwECFAAUAAAACACHTuJAeCbvfcoBAABeAwAADgAAAAAAAAABACAAAAAnAQAA&#10;ZHJzL2Uyb0RvYy54bWxQSwUGAAAAAAYABgBZAQAAYwUAAAAA&#10;">
                <v:fill on="f" focussize="0,0"/>
                <v:stroke color="#000000" joinstyle="round"/>
                <v:imagedata o:title=""/>
                <o:lock v:ext="edit" aspectratio="f"/>
              </v:line>
            </w:pict>
          </mc:Fallback>
        </mc:AlternateContent>
      </w:r>
    </w:p>
    <w:p>
      <w:pPr>
        <w:pStyle w:val="50"/>
        <w:framePr w:w="9639" w:h="6976" w:hRule="exact" w:hSpace="0" w:vSpace="0" w:hAnchor="page" w:y="6408"/>
        <w:jc w:val="center"/>
        <w:rPr>
          <w:rFonts w:ascii="黑体" w:hAnsi="黑体" w:eastAsia="黑体"/>
          <w:b w:val="0"/>
          <w:bCs w:val="0"/>
          <w:w w:val="100"/>
        </w:rPr>
      </w:pPr>
    </w:p>
    <w:p>
      <w:pPr>
        <w:pStyle w:val="197"/>
        <w:framePr w:h="6974" w:hRule="exact"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二十辊轧机冷轧工作辊</w:t>
      </w:r>
      <w:r>
        <w:fldChar w:fldCharType="end"/>
      </w:r>
      <w:bookmarkEnd w:id="9"/>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Work rolls of 20 high cold rolling</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3"/>
        <w:framePr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4"/>
        <w:framePr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1"/>
        <w:framePr w:h="584" w:hRule="exact" w:hSpace="181" w:vSpace="181"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山西省机械电子工业联合会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ascii="宋体" w:hAnsi="宋体"/>
          <w:sz w:val="28"/>
          <w:szCs w:val="28"/>
        </w:rPr>
        <w:sectPr>
          <w:headerReference r:id="rId4" w:type="first"/>
          <w:footerReference r:id="rId6" w:type="first"/>
          <w:headerReference r:id="rId3" w:type="default"/>
          <w:footerReference r:id="rId5"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3360"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3360;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rMxz71wAAAA4BAAAPAAAAAAAAAAEAIAAAACIAAABkcnMvZG93&#10;bnJldi54bWxQSwECFAAUAAAACACHTuJAqt0+T8gBAABcAwAADgAAAAAAAAABACAAAAAmAQAAZHJz&#10;L2Uyb0RvYy54bWxQSwUGAAAAAAYABgBZAQAAYAUAAAAA&#10;">
                <v:fill on="f" focussize="0,0"/>
                <v:stroke color="#000000" joinstyle="round"/>
                <v:imagedata o:title=""/>
                <o:lock v:ext="edit" aspectratio="f"/>
                <w10:anchorlock/>
              </v:line>
            </w:pict>
          </mc:Fallback>
        </mc:AlternateContent>
      </w:r>
    </w:p>
    <w:p>
      <w:pPr>
        <w:pStyle w:val="89"/>
        <w:spacing w:before="900" w:after="360"/>
      </w:pPr>
      <w:bookmarkStart w:id="21" w:name="BookMark2"/>
      <w:r>
        <w:rPr>
          <w:spacing w:val="320"/>
        </w:rPr>
        <w:t>前</w:t>
      </w:r>
      <w:r>
        <w:t>言</w:t>
      </w:r>
    </w:p>
    <w:p>
      <w:pPr>
        <w:pStyle w:val="56"/>
        <w:ind w:firstLine="420"/>
      </w:pPr>
      <w:r>
        <w:rPr>
          <w:rFonts w:hint="eastAsia"/>
        </w:rPr>
        <w:t>本文件按照GB/T 1.1—2020《标准化工作导则  第1部分：标准化文件的结构和起草规则》的规定起草。</w:t>
      </w:r>
    </w:p>
    <w:p>
      <w:pPr>
        <w:pStyle w:val="56"/>
        <w:ind w:firstLine="420"/>
      </w:pPr>
      <w:r>
        <w:rPr>
          <w:rFonts w:hint="eastAsia"/>
        </w:rPr>
        <w:t>本文件由山西百一机械设备制造有限公司提出。</w:t>
      </w:r>
    </w:p>
    <w:p>
      <w:pPr>
        <w:pStyle w:val="56"/>
        <w:ind w:firstLine="420"/>
      </w:pPr>
      <w:r>
        <w:rPr>
          <w:rFonts w:hint="eastAsia"/>
        </w:rPr>
        <w:t>本文件由山西省机械电子工业联合会归口。</w:t>
      </w:r>
    </w:p>
    <w:p>
      <w:pPr>
        <w:pStyle w:val="56"/>
        <w:ind w:firstLine="420"/>
      </w:pPr>
      <w:r>
        <w:rPr>
          <w:rFonts w:hint="eastAsia"/>
        </w:rPr>
        <w:t>本文件起草单位：山西百一机械设备制造有限公司。</w:t>
      </w:r>
    </w:p>
    <w:p>
      <w:pPr>
        <w:pStyle w:val="56"/>
        <w:ind w:firstLine="420"/>
      </w:pPr>
      <w:r>
        <w:rPr>
          <w:rFonts w:hint="eastAsia"/>
        </w:rPr>
        <w:t>本文件主要起草人：杜季亢、李保平、杨旭东、李建军。</w:t>
      </w:r>
    </w:p>
    <w:p>
      <w:pPr>
        <w:pStyle w:val="56"/>
        <w:ind w:firstLine="420"/>
      </w:pPr>
    </w:p>
    <w:p>
      <w:pPr>
        <w:pStyle w:val="56"/>
        <w:ind w:firstLine="420"/>
        <w:sectPr>
          <w:headerReference r:id="rId7" w:type="default"/>
          <w:footerReference r:id="rId9" w:type="default"/>
          <w:headerReference r:id="rId8" w:type="even"/>
          <w:footerReference r:id="rId10" w:type="even"/>
          <w:pgSz w:w="11906" w:h="16838"/>
          <w:pgMar w:top="1928" w:right="1134" w:bottom="1134" w:left="1134" w:header="1418" w:footer="1134" w:gutter="284"/>
          <w:pgNumType w:fmt="upperRoman" w:start="1"/>
          <w:cols w:space="425" w:num="1"/>
          <w:formProt w:val="0"/>
          <w:docGrid w:linePitch="312" w:charSpace="0"/>
        </w:sectPr>
      </w:pPr>
    </w:p>
    <w:bookmarkEnd w:id="21"/>
    <w:p>
      <w:pPr>
        <w:spacing w:line="20" w:lineRule="exact"/>
        <w:jc w:val="center"/>
        <w:rPr>
          <w:rFonts w:ascii="黑体" w:hAnsi="黑体" w:eastAsia="黑体"/>
          <w:sz w:val="32"/>
          <w:szCs w:val="32"/>
        </w:rPr>
      </w:pPr>
      <w:bookmarkStart w:id="22" w:name="BookMark4"/>
    </w:p>
    <w:p>
      <w:pPr>
        <w:spacing w:line="20" w:lineRule="exact"/>
        <w:jc w:val="center"/>
        <w:rPr>
          <w:rFonts w:ascii="黑体" w:hAnsi="黑体" w:eastAsia="黑体"/>
          <w:sz w:val="32"/>
          <w:szCs w:val="32"/>
        </w:rPr>
      </w:pPr>
    </w:p>
    <w:sdt>
      <w:sdtPr>
        <w:tag w:val="NEW_STAND_NAME"/>
        <w:id w:val="595910757"/>
        <w:lock w:val="sdtLocked"/>
        <w:placeholder>
          <w:docPart w:val="2500FB15018A4018B45EFF48A47A15D1"/>
        </w:placeholder>
      </w:sdtPr>
      <w:sdtContent>
        <w:p>
          <w:pPr>
            <w:pStyle w:val="177"/>
            <w:spacing w:before="240" w:beforeLines="100" w:after="528" w:afterLines="220"/>
          </w:pPr>
          <w:bookmarkStart w:id="23" w:name="NEW_STAND_NAME"/>
          <w:r>
            <w:rPr>
              <w:rFonts w:hint="eastAsia"/>
            </w:rPr>
            <w:t>二十辊轧机冷轧工作辊</w:t>
          </w:r>
        </w:p>
      </w:sdtContent>
    </w:sdt>
    <w:bookmarkEnd w:id="23"/>
    <w:p>
      <w:pPr>
        <w:pStyle w:val="104"/>
        <w:spacing w:before="240" w:after="240"/>
      </w:pPr>
      <w:bookmarkStart w:id="24" w:name="_Toc17233333"/>
      <w:bookmarkStart w:id="25" w:name="_Toc24884211"/>
      <w:bookmarkStart w:id="26" w:name="_Toc26718930"/>
      <w:bookmarkStart w:id="27" w:name="_Toc24884218"/>
      <w:bookmarkStart w:id="28" w:name="_Toc26986771"/>
      <w:bookmarkStart w:id="29" w:name="_Toc97192964"/>
      <w:bookmarkStart w:id="30" w:name="_Toc26648465"/>
      <w:bookmarkStart w:id="31" w:name="_Toc17233325"/>
      <w:bookmarkStart w:id="32" w:name="_Toc26986530"/>
      <w:r>
        <w:rPr>
          <w:rFonts w:hint="eastAsia"/>
        </w:rPr>
        <w:t>范围</w:t>
      </w:r>
      <w:bookmarkEnd w:id="24"/>
      <w:bookmarkEnd w:id="25"/>
      <w:bookmarkEnd w:id="26"/>
      <w:bookmarkEnd w:id="27"/>
      <w:bookmarkEnd w:id="28"/>
      <w:bookmarkEnd w:id="29"/>
      <w:bookmarkEnd w:id="30"/>
      <w:bookmarkEnd w:id="31"/>
      <w:bookmarkEnd w:id="32"/>
    </w:p>
    <w:p>
      <w:pPr>
        <w:pStyle w:val="56"/>
        <w:ind w:firstLine="420"/>
      </w:pPr>
      <w:bookmarkStart w:id="33" w:name="_Toc24884219"/>
      <w:bookmarkStart w:id="34" w:name="_Toc26648466"/>
      <w:bookmarkStart w:id="35" w:name="_Toc24884212"/>
      <w:bookmarkStart w:id="36" w:name="_Toc17233326"/>
      <w:bookmarkStart w:id="37" w:name="_Toc17233334"/>
      <w:r>
        <w:rPr>
          <w:rFonts w:hint="eastAsia"/>
        </w:rPr>
        <w:t>本标准规定了二十辊轧机冷轧工作辊的材料牌号、化学成分、技术要求、检验规则、标记、包装、运输和存储等要求。</w:t>
      </w:r>
    </w:p>
    <w:p>
      <w:pPr>
        <w:pStyle w:val="56"/>
        <w:ind w:firstLine="420"/>
      </w:pPr>
      <w:r>
        <w:rPr>
          <w:rFonts w:hint="eastAsia"/>
        </w:rPr>
        <w:t>本标准适用于轧制金属板材、带材、箔材的二十辊轧机锻钢冷轧工作辊。</w:t>
      </w:r>
    </w:p>
    <w:p>
      <w:pPr>
        <w:pStyle w:val="104"/>
        <w:spacing w:before="240" w:after="240"/>
      </w:pPr>
      <w:bookmarkStart w:id="38" w:name="_Toc26986772"/>
      <w:bookmarkStart w:id="39" w:name="_Toc26986531"/>
      <w:bookmarkStart w:id="40" w:name="_Toc26718931"/>
      <w:bookmarkStart w:id="41" w:name="_Toc97192965"/>
      <w:r>
        <w:rPr>
          <w:rFonts w:hint="eastAsia"/>
        </w:rPr>
        <w:t>规范性引用文件</w:t>
      </w:r>
      <w:bookmarkEnd w:id="33"/>
      <w:bookmarkEnd w:id="34"/>
      <w:bookmarkEnd w:id="35"/>
      <w:bookmarkEnd w:id="36"/>
      <w:bookmarkEnd w:id="37"/>
      <w:bookmarkEnd w:id="38"/>
      <w:bookmarkEnd w:id="39"/>
      <w:bookmarkEnd w:id="40"/>
      <w:bookmarkEnd w:id="41"/>
    </w:p>
    <w:sdt>
      <w:sdtPr>
        <w:rPr>
          <w:rFonts w:hint="eastAsia"/>
        </w:rPr>
        <w:id w:val="715848253"/>
        <w:placeholder>
          <w:docPart w:val="DB9878AD7BC14C2A95D049D91724DDB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GB/T 229 金属材料 夏比摆锤冲击试验方法</w:t>
      </w:r>
    </w:p>
    <w:p>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GB/T 232  金属材料 弯曲试验方法</w:t>
      </w:r>
    </w:p>
    <w:p>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GB/T 1184 形状和位置公差 未注公差值</w:t>
      </w:r>
    </w:p>
    <w:p>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GB/T 1299 工模具钢</w:t>
      </w:r>
    </w:p>
    <w:p>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GB/T 4879 防锈包装</w:t>
      </w:r>
    </w:p>
    <w:p>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GB/T 7314 金属材料 室温压缩试验方法</w:t>
      </w:r>
    </w:p>
    <w:p>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GB/T 10561 钢中非金属夹杂物显微评定方法</w:t>
      </w:r>
    </w:p>
    <w:p>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GB/T 15546 冶金轧辊术语</w:t>
      </w:r>
    </w:p>
    <w:p>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GB/T 15822.1 无损检测 磁粉检测 第1部分：总则</w:t>
      </w:r>
    </w:p>
    <w:p>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GB/T 15822.2 无损检测 磁粉检测 第2部分：检测介质</w:t>
      </w:r>
    </w:p>
    <w:p>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GB/T 15822.3 无损检测 磁粉检测 第3部分：设备</w:t>
      </w:r>
    </w:p>
    <w:p>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JB/T</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5787 二十辊带材冷轧机</w:t>
      </w:r>
    </w:p>
    <w:p>
      <w:pPr>
        <w:pStyle w:val="104"/>
        <w:spacing w:before="240" w:after="240"/>
      </w:pPr>
      <w:bookmarkStart w:id="42" w:name="_Toc97192966"/>
      <w:r>
        <w:rPr>
          <w:rFonts w:hint="eastAsia"/>
          <w:szCs w:val="21"/>
        </w:rPr>
        <w:t>术语和定义</w:t>
      </w:r>
      <w:bookmarkEnd w:id="42"/>
    </w:p>
    <w:sdt>
      <w:sdtPr>
        <w:id w:val="-1909835108"/>
        <w:placeholder>
          <w:docPart w:val="7DE717A7042B47129CBEC929E2ABF4D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6"/>
            <w:ind w:firstLine="420"/>
          </w:pPr>
          <w:bookmarkStart w:id="43" w:name="_Toc26986532"/>
          <w:bookmarkEnd w:id="43"/>
          <w:r>
            <w:t>下列术语和定义适用于本文件。</w:t>
          </w:r>
        </w:p>
      </w:sdtContent>
    </w:sdt>
    <w:p>
      <w:pPr>
        <w:pStyle w:val="223"/>
        <w:ind w:left="420" w:hanging="420" w:hangingChars="200"/>
        <w:rPr>
          <w:rFonts w:ascii="黑体" w:hAnsi="黑体" w:eastAsia="黑体"/>
        </w:rPr>
      </w:pPr>
      <w:r>
        <w:rPr>
          <w:rFonts w:ascii="黑体" w:hAnsi="黑体" w:eastAsia="黑体"/>
        </w:rPr>
        <w:br w:type="textWrapping"/>
      </w:r>
      <w:r>
        <w:rPr>
          <w:rFonts w:hint="eastAsia" w:ascii="黑体" w:eastAsia="黑体"/>
        </w:rPr>
        <w:t>工作辊</w:t>
      </w:r>
      <w:r>
        <w:rPr>
          <w:rFonts w:hint="eastAsia" w:hAnsi="宋体"/>
        </w:rPr>
        <w:t xml:space="preserve"> </w:t>
      </w:r>
    </w:p>
    <w:p>
      <w:pPr>
        <w:pStyle w:val="223"/>
        <w:numPr>
          <w:ilvl w:val="0"/>
          <w:numId w:val="0"/>
        </w:numPr>
        <w:ind w:left="420"/>
        <w:rPr>
          <w:rFonts w:ascii="黑体" w:hAnsi="黑体" w:eastAsia="黑体"/>
        </w:rPr>
      </w:pPr>
      <w:r>
        <w:rPr>
          <w:rFonts w:hint="eastAsia" w:hAnsi="宋体"/>
        </w:rPr>
        <w:t>在轧机上直接轧制产品的轧辊。</w:t>
      </w:r>
    </w:p>
    <w:p>
      <w:pPr>
        <w:pStyle w:val="104"/>
        <w:spacing w:before="240" w:after="240"/>
      </w:pPr>
      <w:r>
        <w:rPr>
          <w:rFonts w:hint="eastAsia"/>
        </w:rPr>
        <w:t>分类及基本参数和结构图</w:t>
      </w:r>
    </w:p>
    <w:p>
      <w:pPr>
        <w:pStyle w:val="105"/>
        <w:spacing w:before="120" w:after="120"/>
      </w:pPr>
      <w:r>
        <w:rPr>
          <w:rFonts w:hint="eastAsia"/>
        </w:rPr>
        <w:t xml:space="preserve">分类 </w:t>
      </w:r>
    </w:p>
    <w:p>
      <w:pPr>
        <w:pStyle w:val="56"/>
        <w:ind w:firstLine="420"/>
        <w:rPr>
          <w:rFonts w:ascii="黑体" w:hAnsi="黑体" w:eastAsia="黑体"/>
        </w:rPr>
      </w:pPr>
      <w:r>
        <w:rPr>
          <w:rFonts w:hint="eastAsia"/>
          <w:szCs w:val="22"/>
        </w:rPr>
        <w:t>工作辊材质分为冷作模具钢、半高速钢、高速钢和超硬高速钢四大类。</w:t>
      </w:r>
    </w:p>
    <w:p>
      <w:pPr>
        <w:pStyle w:val="105"/>
        <w:spacing w:before="120" w:after="120"/>
      </w:pPr>
      <w:r>
        <w:rPr>
          <w:rFonts w:hint="eastAsia"/>
        </w:rPr>
        <w:t>基本参数和结构图</w:t>
      </w:r>
    </w:p>
    <w:p>
      <w:pPr>
        <w:pStyle w:val="56"/>
        <w:spacing w:line="360" w:lineRule="auto"/>
        <w:ind w:firstLine="420"/>
        <w:rPr>
          <w:rFonts w:hint="eastAsia"/>
          <w:szCs w:val="22"/>
        </w:rPr>
      </w:pPr>
      <w:r>
        <w:rPr>
          <w:rFonts w:hint="eastAsia"/>
          <w:szCs w:val="22"/>
        </w:rPr>
        <w:t>工作辊参数和结构见图1</w:t>
      </w:r>
      <w:r>
        <w:rPr>
          <w:szCs w:val="22"/>
        </w:rPr>
        <w:t>。</w:t>
      </w:r>
      <w:r>
        <w:rPr>
          <w:rFonts w:hint="eastAsia"/>
          <w:szCs w:val="22"/>
        </w:rPr>
        <w:t>工作辊规格及精度见表1。</w:t>
      </w:r>
    </w:p>
    <w:p>
      <w:pPr>
        <w:pStyle w:val="56"/>
        <w:spacing w:line="360" w:lineRule="auto"/>
        <w:ind w:firstLine="420"/>
        <w:rPr>
          <w:rFonts w:hint="eastAsia"/>
          <w:szCs w:val="22"/>
        </w:rPr>
      </w:pPr>
      <w:r>
        <w:drawing>
          <wp:inline distT="0" distB="0" distL="114300" distR="114300">
            <wp:extent cx="5304790" cy="1600200"/>
            <wp:effectExtent l="0" t="0" r="1016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8"/>
                    <a:stretch>
                      <a:fillRect/>
                    </a:stretch>
                  </pic:blipFill>
                  <pic:spPr>
                    <a:xfrm>
                      <a:off x="0" y="0"/>
                      <a:ext cx="5304790" cy="1600200"/>
                    </a:xfrm>
                    <a:prstGeom prst="rect">
                      <a:avLst/>
                    </a:prstGeom>
                    <a:noFill/>
                    <a:ln w="9525">
                      <a:noFill/>
                    </a:ln>
                  </pic:spPr>
                </pic:pic>
              </a:graphicData>
            </a:graphic>
          </wp:inline>
        </w:drawing>
      </w:r>
    </w:p>
    <w:p>
      <w:pPr>
        <w:pStyle w:val="114"/>
        <w:spacing w:before="120" w:after="120" w:line="278" w:lineRule="auto"/>
      </w:pPr>
      <w:r>
        <w:rPr>
          <w:rFonts w:hint="eastAsia"/>
        </w:rPr>
        <w:t>工作辊参数和结构图</w:t>
      </w:r>
    </w:p>
    <w:p>
      <w:pPr>
        <w:pStyle w:val="112"/>
        <w:spacing w:before="120" w:after="120"/>
      </w:pPr>
      <w:r>
        <w:rPr>
          <w:rFonts w:hint="eastAsia"/>
        </w:rPr>
        <w:t>工作</w:t>
      </w:r>
      <w:r>
        <w:t>辊规格</w:t>
      </w:r>
      <w:r>
        <w:rPr>
          <w:rFonts w:hint="eastAsia"/>
        </w:rPr>
        <w:t>及</w:t>
      </w:r>
      <w:r>
        <w:t>精度</w:t>
      </w:r>
    </w:p>
    <w:tbl>
      <w:tblPr>
        <w:tblStyle w:val="33"/>
        <w:tblW w:w="933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992"/>
        <w:gridCol w:w="1325"/>
        <w:gridCol w:w="1861"/>
        <w:gridCol w:w="1396"/>
        <w:gridCol w:w="1090"/>
        <w:gridCol w:w="1335"/>
        <w:gridCol w:w="133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92" w:type="dxa"/>
            <w:tcBorders>
              <w:top w:val="single" w:color="auto" w:sz="8" w:space="0"/>
              <w:bottom w:val="single" w:color="auto" w:sz="8" w:space="0"/>
            </w:tcBorders>
            <w:shd w:val="clear" w:color="auto" w:fill="auto"/>
            <w:vAlign w:val="center"/>
          </w:tcPr>
          <w:p>
            <w:pPr>
              <w:spacing w:line="240" w:lineRule="auto"/>
              <w:jc w:val="center"/>
              <w:rPr>
                <w:rFonts w:ascii="宋体" w:hAnsi="宋体" w:cs="AdobeHeitiStd-Regular"/>
                <w:kern w:val="0"/>
                <w:sz w:val="18"/>
                <w:szCs w:val="18"/>
              </w:rPr>
            </w:pPr>
            <w:r>
              <w:rPr>
                <w:rFonts w:hint="eastAsia" w:ascii="宋体" w:hAnsi="宋体" w:cs="AdobeHeitiStd-Regular"/>
                <w:kern w:val="0"/>
                <w:sz w:val="18"/>
                <w:szCs w:val="18"/>
              </w:rPr>
              <w:t>序号</w:t>
            </w:r>
          </w:p>
        </w:tc>
        <w:tc>
          <w:tcPr>
            <w:tcW w:w="1325" w:type="dxa"/>
            <w:tcBorders>
              <w:top w:val="single" w:color="auto" w:sz="8" w:space="0"/>
              <w:bottom w:val="single" w:color="auto" w:sz="8" w:space="0"/>
            </w:tcBorders>
            <w:shd w:val="clear" w:color="auto" w:fill="auto"/>
            <w:vAlign w:val="center"/>
          </w:tcPr>
          <w:p>
            <w:pPr>
              <w:spacing w:line="240" w:lineRule="auto"/>
              <w:jc w:val="center"/>
              <w:rPr>
                <w:rFonts w:ascii="宋体" w:hAnsi="宋体" w:cs="AdobeHeitiStd-Regular"/>
                <w:kern w:val="0"/>
                <w:sz w:val="18"/>
                <w:szCs w:val="18"/>
              </w:rPr>
            </w:pPr>
            <w:r>
              <w:rPr>
                <w:rFonts w:hint="eastAsia" w:ascii="宋体" w:hAnsi="宋体" w:cs="AdobeHeitiStd-Regular"/>
                <w:kern w:val="0"/>
                <w:sz w:val="18"/>
                <w:szCs w:val="18"/>
              </w:rPr>
              <w:t>辊身直径φA/</w:t>
            </w:r>
            <w:r>
              <w:rPr>
                <w:rFonts w:ascii="宋体" w:hAnsi="宋体" w:cs="AdobeHeitiStd-Regular"/>
                <w:kern w:val="0"/>
                <w:sz w:val="18"/>
                <w:szCs w:val="18"/>
              </w:rPr>
              <w:t>mm</w:t>
            </w:r>
          </w:p>
        </w:tc>
        <w:tc>
          <w:tcPr>
            <w:tcW w:w="1861" w:type="dxa"/>
            <w:tcBorders>
              <w:top w:val="single" w:color="auto" w:sz="8" w:space="0"/>
              <w:bottom w:val="single" w:color="auto" w:sz="8" w:space="0"/>
            </w:tcBorders>
            <w:shd w:val="clear" w:color="auto" w:fill="auto"/>
            <w:vAlign w:val="center"/>
          </w:tcPr>
          <w:p>
            <w:pPr>
              <w:spacing w:line="240" w:lineRule="auto"/>
              <w:jc w:val="center"/>
              <w:rPr>
                <w:rFonts w:ascii="宋体" w:hAnsi="宋体" w:cs="AdobeHeitiStd-Regular"/>
                <w:kern w:val="0"/>
                <w:sz w:val="18"/>
                <w:szCs w:val="18"/>
              </w:rPr>
            </w:pPr>
            <w:r>
              <w:rPr>
                <w:rFonts w:hint="eastAsia" w:ascii="宋体" w:hAnsi="宋体" w:cs="AdobeHeitiStd-Regular"/>
                <w:kern w:val="0"/>
                <w:sz w:val="18"/>
                <w:szCs w:val="18"/>
              </w:rPr>
              <w:t>辊颈直径φ/</w:t>
            </w:r>
            <w:r>
              <w:rPr>
                <w:rFonts w:ascii="宋体" w:hAnsi="宋体" w:cs="AdobeHeitiStd-Regular"/>
                <w:kern w:val="0"/>
                <w:sz w:val="18"/>
                <w:szCs w:val="18"/>
              </w:rPr>
              <w:t>mm</w:t>
            </w:r>
          </w:p>
        </w:tc>
        <w:tc>
          <w:tcPr>
            <w:tcW w:w="1396" w:type="dxa"/>
            <w:tcBorders>
              <w:top w:val="single" w:color="auto" w:sz="8" w:space="0"/>
              <w:bottom w:val="single" w:color="auto" w:sz="8" w:space="0"/>
            </w:tcBorders>
            <w:shd w:val="clear" w:color="auto" w:fill="auto"/>
            <w:vAlign w:val="center"/>
          </w:tcPr>
          <w:p>
            <w:pPr>
              <w:spacing w:line="240" w:lineRule="auto"/>
              <w:jc w:val="center"/>
              <w:rPr>
                <w:rFonts w:ascii="宋体" w:hAnsi="宋体" w:cs="AdobeHeitiStd-Regular"/>
                <w:kern w:val="0"/>
                <w:sz w:val="18"/>
                <w:szCs w:val="18"/>
              </w:rPr>
            </w:pPr>
            <w:r>
              <w:rPr>
                <w:rFonts w:hint="eastAsia" w:ascii="宋体" w:hAnsi="宋体" w:cs="AdobeHeitiStd-Regular"/>
                <w:kern w:val="0"/>
                <w:sz w:val="18"/>
                <w:szCs w:val="18"/>
              </w:rPr>
              <w:t>总长/</w:t>
            </w:r>
            <w:r>
              <w:rPr>
                <w:rFonts w:ascii="宋体" w:hAnsi="宋体" w:cs="AdobeHeitiStd-Regular"/>
                <w:kern w:val="0"/>
                <w:sz w:val="18"/>
                <w:szCs w:val="18"/>
              </w:rPr>
              <w:t>mm</w:t>
            </w:r>
          </w:p>
        </w:tc>
        <w:tc>
          <w:tcPr>
            <w:tcW w:w="1090" w:type="dxa"/>
            <w:tcBorders>
              <w:top w:val="single" w:color="auto" w:sz="8" w:space="0"/>
              <w:bottom w:val="single" w:color="auto" w:sz="8" w:space="0"/>
            </w:tcBorders>
            <w:shd w:val="clear" w:color="auto" w:fill="auto"/>
            <w:vAlign w:val="center"/>
          </w:tcPr>
          <w:p>
            <w:pPr>
              <w:spacing w:line="240" w:lineRule="auto"/>
              <w:jc w:val="center"/>
              <w:rPr>
                <w:rFonts w:ascii="宋体" w:hAnsi="宋体" w:cs="AdobeHeitiStd-Regular"/>
                <w:kern w:val="0"/>
                <w:sz w:val="18"/>
                <w:szCs w:val="18"/>
              </w:rPr>
            </w:pPr>
            <w:r>
              <w:rPr>
                <w:rFonts w:hint="eastAsia" w:ascii="宋体" w:hAnsi="宋体" w:cs="AdobeHeitiStd-Regular"/>
                <w:kern w:val="0"/>
                <w:sz w:val="18"/>
                <w:szCs w:val="18"/>
              </w:rPr>
              <w:t>辊面R</w:t>
            </w:r>
            <w:r>
              <w:rPr>
                <w:rFonts w:ascii="宋体" w:hAnsi="宋体" w:cs="AdobeHeitiStd-Regular"/>
                <w:kern w:val="0"/>
                <w:sz w:val="18"/>
                <w:szCs w:val="18"/>
              </w:rPr>
              <w:t>a</w:t>
            </w:r>
          </w:p>
        </w:tc>
        <w:tc>
          <w:tcPr>
            <w:tcW w:w="1335" w:type="dxa"/>
            <w:tcBorders>
              <w:top w:val="single" w:color="auto" w:sz="8" w:space="0"/>
              <w:bottom w:val="single" w:color="auto" w:sz="8" w:space="0"/>
            </w:tcBorders>
            <w:shd w:val="clear" w:color="auto" w:fill="auto"/>
            <w:vAlign w:val="center"/>
          </w:tcPr>
          <w:p>
            <w:pPr>
              <w:spacing w:line="240" w:lineRule="auto"/>
              <w:jc w:val="center"/>
              <w:rPr>
                <w:rFonts w:ascii="宋体" w:hAnsi="宋体" w:cs="AdobeHeitiStd-Regular"/>
                <w:kern w:val="0"/>
                <w:sz w:val="18"/>
                <w:szCs w:val="18"/>
              </w:rPr>
            </w:pPr>
            <w:r>
              <w:rPr>
                <w:rFonts w:hint="eastAsia" w:ascii="宋体" w:hAnsi="宋体" w:cs="AdobeHeitiStd-Regular"/>
                <w:kern w:val="0"/>
                <w:sz w:val="18"/>
                <w:szCs w:val="18"/>
              </w:rPr>
              <w:t>直线度/mm</w:t>
            </w:r>
          </w:p>
        </w:tc>
        <w:tc>
          <w:tcPr>
            <w:tcW w:w="1335" w:type="dxa"/>
            <w:tcBorders>
              <w:top w:val="single" w:color="auto" w:sz="8" w:space="0"/>
              <w:bottom w:val="single" w:color="auto" w:sz="8" w:space="0"/>
            </w:tcBorders>
            <w:shd w:val="clear" w:color="auto" w:fill="auto"/>
            <w:vAlign w:val="center"/>
          </w:tcPr>
          <w:p>
            <w:pPr>
              <w:spacing w:line="240" w:lineRule="auto"/>
              <w:jc w:val="center"/>
              <w:rPr>
                <w:rFonts w:ascii="宋体" w:hAnsi="宋体" w:cs="AdobeHeitiStd-Regular"/>
                <w:kern w:val="0"/>
                <w:sz w:val="18"/>
                <w:szCs w:val="18"/>
              </w:rPr>
            </w:pPr>
            <w:r>
              <w:rPr>
                <w:rFonts w:hint="eastAsia" w:ascii="宋体" w:hAnsi="宋体" w:cs="AdobeHeitiStd-Regular"/>
                <w:kern w:val="0"/>
                <w:sz w:val="18"/>
                <w:szCs w:val="18"/>
              </w:rPr>
              <w:t>圆度/</w:t>
            </w:r>
            <w:r>
              <w:rPr>
                <w:rFonts w:ascii="宋体" w:hAnsi="宋体" w:cs="AdobeHeitiStd-Regular"/>
                <w:kern w:val="0"/>
                <w:sz w:val="18"/>
                <w:szCs w:val="18"/>
              </w:rPr>
              <w:t>mm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92" w:type="dxa"/>
            <w:tcBorders>
              <w:top w:val="single" w:color="auto" w:sz="8" w:space="0"/>
            </w:tcBorders>
            <w:shd w:val="clear" w:color="auto" w:fill="auto"/>
            <w:vAlign w:val="center"/>
          </w:tcPr>
          <w:p>
            <w:pPr>
              <w:spacing w:line="240" w:lineRule="auto"/>
              <w:jc w:val="center"/>
              <w:rPr>
                <w:rFonts w:ascii="宋体" w:hAnsi="宋体" w:cs="AdobeHeitiStd-Regular"/>
                <w:kern w:val="0"/>
                <w:sz w:val="18"/>
                <w:szCs w:val="18"/>
              </w:rPr>
            </w:pPr>
            <w:r>
              <w:rPr>
                <w:rFonts w:hint="eastAsia" w:ascii="宋体" w:hAnsi="宋体" w:cs="AdobeHeitiStd-Regular"/>
                <w:kern w:val="0"/>
                <w:sz w:val="18"/>
                <w:szCs w:val="18"/>
              </w:rPr>
              <w:t>1</w:t>
            </w:r>
          </w:p>
        </w:tc>
        <w:tc>
          <w:tcPr>
            <w:tcW w:w="1325" w:type="dxa"/>
            <w:tcBorders>
              <w:top w:val="single" w:color="auto" w:sz="8" w:space="0"/>
            </w:tcBorders>
            <w:shd w:val="clear" w:color="auto" w:fill="auto"/>
            <w:vAlign w:val="center"/>
          </w:tcPr>
          <w:p>
            <w:pPr>
              <w:spacing w:line="240" w:lineRule="auto"/>
              <w:jc w:val="center"/>
              <w:rPr>
                <w:rFonts w:ascii="宋体" w:hAnsi="宋体" w:cs="AdobeHeitiStd-Regular"/>
                <w:kern w:val="0"/>
                <w:sz w:val="18"/>
                <w:szCs w:val="18"/>
              </w:rPr>
            </w:pPr>
            <w:r>
              <w:rPr>
                <w:rFonts w:hint="eastAsia" w:ascii="宋体" w:hAnsi="宋体" w:cs="AdobeHeitiStd-Regular"/>
                <w:kern w:val="0"/>
                <w:sz w:val="18"/>
                <w:szCs w:val="18"/>
              </w:rPr>
              <w:t>23-6</w:t>
            </w:r>
            <w:r>
              <w:rPr>
                <w:rFonts w:ascii="宋体" w:hAnsi="宋体" w:cs="AdobeHeitiStd-Regular"/>
                <w:kern w:val="0"/>
                <w:sz w:val="18"/>
                <w:szCs w:val="18"/>
              </w:rPr>
              <w:t>4.5</w:t>
            </w:r>
            <w:r>
              <w:rPr>
                <w:rFonts w:hint="eastAsia" w:ascii="宋体" w:hAnsi="宋体" w:cs="AdobeHeitiStd-Regular"/>
                <w:kern w:val="0"/>
                <w:sz w:val="18"/>
                <w:szCs w:val="18"/>
              </w:rPr>
              <w:t>.</w:t>
            </w:r>
          </w:p>
        </w:tc>
        <w:tc>
          <w:tcPr>
            <w:tcW w:w="1861" w:type="dxa"/>
            <w:tcBorders>
              <w:top w:val="single" w:color="auto" w:sz="8" w:space="0"/>
            </w:tcBorders>
            <w:shd w:val="clear" w:color="auto" w:fill="auto"/>
            <w:vAlign w:val="center"/>
          </w:tcPr>
          <w:p>
            <w:pPr>
              <w:spacing w:line="240" w:lineRule="auto"/>
              <w:jc w:val="center"/>
              <w:rPr>
                <w:rFonts w:ascii="宋体" w:hAnsi="宋体" w:cs="AdobeHeitiStd-Regular"/>
                <w:kern w:val="0"/>
                <w:sz w:val="18"/>
                <w:szCs w:val="18"/>
              </w:rPr>
            </w:pPr>
            <w:r>
              <w:rPr>
                <w:rFonts w:hint="eastAsia" w:ascii="宋体" w:hAnsi="宋体" w:cs="AdobeHeitiStd-Regular"/>
                <w:kern w:val="0"/>
                <w:sz w:val="18"/>
                <w:szCs w:val="18"/>
              </w:rPr>
              <w:t>21-58</w:t>
            </w:r>
          </w:p>
        </w:tc>
        <w:tc>
          <w:tcPr>
            <w:tcW w:w="1396" w:type="dxa"/>
            <w:tcBorders>
              <w:top w:val="single" w:color="auto" w:sz="8" w:space="0"/>
            </w:tcBorders>
            <w:shd w:val="clear" w:color="auto" w:fill="auto"/>
            <w:vAlign w:val="center"/>
          </w:tcPr>
          <w:p>
            <w:pPr>
              <w:spacing w:line="240" w:lineRule="auto"/>
              <w:jc w:val="center"/>
              <w:rPr>
                <w:rFonts w:ascii="宋体" w:hAnsi="宋体" w:cs="AdobeHeitiStd-Regular"/>
                <w:kern w:val="0"/>
                <w:sz w:val="18"/>
                <w:szCs w:val="18"/>
              </w:rPr>
            </w:pPr>
            <w:r>
              <w:rPr>
                <w:rFonts w:hint="eastAsia" w:ascii="宋体" w:hAnsi="宋体" w:cs="AdobeHeitiStd-Regular"/>
                <w:kern w:val="0"/>
                <w:sz w:val="18"/>
                <w:szCs w:val="18"/>
              </w:rPr>
              <w:t>43</w:t>
            </w:r>
            <w:r>
              <w:rPr>
                <w:rFonts w:ascii="宋体" w:hAnsi="宋体" w:cs="AdobeHeitiStd-Regular"/>
                <w:kern w:val="0"/>
                <w:sz w:val="18"/>
                <w:szCs w:val="18"/>
              </w:rPr>
              <w:t>0-1444</w:t>
            </w:r>
          </w:p>
        </w:tc>
        <w:tc>
          <w:tcPr>
            <w:tcW w:w="1090" w:type="dxa"/>
            <w:tcBorders>
              <w:top w:val="single" w:color="auto" w:sz="8" w:space="0"/>
            </w:tcBorders>
            <w:shd w:val="clear" w:color="auto" w:fill="auto"/>
            <w:vAlign w:val="center"/>
          </w:tcPr>
          <w:p>
            <w:pPr>
              <w:spacing w:line="240" w:lineRule="auto"/>
              <w:jc w:val="center"/>
              <w:rPr>
                <w:rFonts w:ascii="宋体" w:hAnsi="宋体" w:cs="AdobeHeitiStd-Regular"/>
                <w:kern w:val="0"/>
                <w:sz w:val="18"/>
                <w:szCs w:val="18"/>
              </w:rPr>
            </w:pPr>
            <w:r>
              <w:rPr>
                <w:rFonts w:hint="eastAsia" w:ascii="宋体" w:hAnsi="宋体" w:cs="AdobeHeitiStd-Regular"/>
                <w:kern w:val="0"/>
                <w:sz w:val="18"/>
                <w:szCs w:val="18"/>
              </w:rPr>
              <w:t>0.2</w:t>
            </w:r>
          </w:p>
        </w:tc>
        <w:tc>
          <w:tcPr>
            <w:tcW w:w="1335" w:type="dxa"/>
            <w:tcBorders>
              <w:top w:val="single" w:color="auto" w:sz="8" w:space="0"/>
            </w:tcBorders>
            <w:shd w:val="clear" w:color="auto" w:fill="auto"/>
            <w:vAlign w:val="center"/>
          </w:tcPr>
          <w:p>
            <w:pPr>
              <w:spacing w:line="240" w:lineRule="auto"/>
              <w:jc w:val="center"/>
              <w:rPr>
                <w:rFonts w:ascii="宋体" w:hAnsi="宋体" w:cs="AdobeHeitiStd-Regular"/>
                <w:kern w:val="0"/>
                <w:sz w:val="18"/>
                <w:szCs w:val="18"/>
              </w:rPr>
            </w:pPr>
            <w:r>
              <w:rPr>
                <w:rFonts w:hint="eastAsia" w:ascii="宋体" w:hAnsi="宋体" w:cs="AdobeHeitiStd-Regular"/>
                <w:kern w:val="0"/>
                <w:sz w:val="18"/>
                <w:szCs w:val="18"/>
              </w:rPr>
              <w:t>0.005</w:t>
            </w:r>
          </w:p>
        </w:tc>
        <w:tc>
          <w:tcPr>
            <w:tcW w:w="1335" w:type="dxa"/>
            <w:tcBorders>
              <w:top w:val="single" w:color="auto" w:sz="8" w:space="0"/>
            </w:tcBorders>
            <w:shd w:val="clear" w:color="auto" w:fill="auto"/>
            <w:vAlign w:val="center"/>
          </w:tcPr>
          <w:p>
            <w:pPr>
              <w:spacing w:line="240" w:lineRule="auto"/>
              <w:jc w:val="center"/>
              <w:rPr>
                <w:rFonts w:ascii="宋体" w:hAnsi="宋体" w:cs="AdobeHeitiStd-Regular"/>
                <w:kern w:val="0"/>
                <w:sz w:val="18"/>
                <w:szCs w:val="18"/>
              </w:rPr>
            </w:pPr>
            <w:r>
              <w:rPr>
                <w:rFonts w:hint="eastAsia" w:ascii="宋体" w:hAnsi="宋体" w:cs="AdobeHeitiStd-Regular"/>
                <w:kern w:val="0"/>
                <w:sz w:val="18"/>
                <w:szCs w:val="18"/>
              </w:rPr>
              <w:t>0.005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92" w:type="dxa"/>
            <w:shd w:val="clear" w:color="auto" w:fill="auto"/>
            <w:vAlign w:val="center"/>
          </w:tcPr>
          <w:p>
            <w:pPr>
              <w:spacing w:line="240" w:lineRule="auto"/>
              <w:jc w:val="center"/>
              <w:rPr>
                <w:rFonts w:ascii="宋体" w:hAnsi="宋体" w:cs="AdobeHeitiStd-Regular"/>
                <w:kern w:val="0"/>
                <w:sz w:val="18"/>
                <w:szCs w:val="18"/>
              </w:rPr>
            </w:pPr>
            <w:r>
              <w:rPr>
                <w:rFonts w:hint="eastAsia" w:ascii="宋体" w:hAnsi="宋体" w:cs="AdobeHeitiStd-Regular"/>
                <w:kern w:val="0"/>
                <w:sz w:val="18"/>
                <w:szCs w:val="18"/>
              </w:rPr>
              <w:t>2</w:t>
            </w:r>
          </w:p>
        </w:tc>
        <w:tc>
          <w:tcPr>
            <w:tcW w:w="1325" w:type="dxa"/>
            <w:shd w:val="clear" w:color="auto" w:fill="auto"/>
            <w:vAlign w:val="center"/>
          </w:tcPr>
          <w:p>
            <w:pPr>
              <w:spacing w:line="240" w:lineRule="auto"/>
              <w:jc w:val="center"/>
              <w:rPr>
                <w:rFonts w:ascii="宋体" w:hAnsi="宋体" w:cs="AdobeHeitiStd-Regular"/>
                <w:kern w:val="0"/>
                <w:sz w:val="18"/>
                <w:szCs w:val="18"/>
              </w:rPr>
            </w:pPr>
            <w:r>
              <w:rPr>
                <w:rFonts w:hint="eastAsia" w:ascii="宋体" w:hAnsi="宋体" w:cs="AdobeHeitiStd-Regular"/>
                <w:kern w:val="0"/>
                <w:sz w:val="18"/>
                <w:szCs w:val="18"/>
              </w:rPr>
              <w:t>6</w:t>
            </w:r>
            <w:r>
              <w:rPr>
                <w:rFonts w:ascii="宋体" w:hAnsi="宋体" w:cs="AdobeHeitiStd-Regular"/>
                <w:kern w:val="0"/>
                <w:sz w:val="18"/>
                <w:szCs w:val="18"/>
              </w:rPr>
              <w:t>4.5</w:t>
            </w:r>
            <w:r>
              <w:rPr>
                <w:rFonts w:hint="eastAsia" w:ascii="宋体" w:hAnsi="宋体" w:cs="AdobeHeitiStd-Regular"/>
                <w:kern w:val="0"/>
                <w:sz w:val="18"/>
                <w:szCs w:val="18"/>
              </w:rPr>
              <w:t>-115</w:t>
            </w:r>
          </w:p>
        </w:tc>
        <w:tc>
          <w:tcPr>
            <w:tcW w:w="1861" w:type="dxa"/>
            <w:shd w:val="clear" w:color="auto" w:fill="auto"/>
            <w:vAlign w:val="center"/>
          </w:tcPr>
          <w:p>
            <w:pPr>
              <w:spacing w:line="240" w:lineRule="auto"/>
              <w:jc w:val="center"/>
              <w:rPr>
                <w:rFonts w:ascii="宋体" w:hAnsi="宋体" w:cs="AdobeHeitiStd-Regular"/>
                <w:kern w:val="0"/>
                <w:sz w:val="18"/>
                <w:szCs w:val="18"/>
              </w:rPr>
            </w:pPr>
            <w:r>
              <w:rPr>
                <w:rFonts w:hint="eastAsia" w:ascii="宋体" w:hAnsi="宋体" w:cs="AdobeHeitiStd-Regular"/>
                <w:kern w:val="0"/>
                <w:sz w:val="18"/>
                <w:szCs w:val="18"/>
              </w:rPr>
              <w:t>58-75</w:t>
            </w:r>
          </w:p>
        </w:tc>
        <w:tc>
          <w:tcPr>
            <w:tcW w:w="1396" w:type="dxa"/>
            <w:shd w:val="clear" w:color="auto" w:fill="auto"/>
            <w:vAlign w:val="center"/>
          </w:tcPr>
          <w:p>
            <w:pPr>
              <w:spacing w:line="240" w:lineRule="auto"/>
              <w:jc w:val="center"/>
              <w:rPr>
                <w:rFonts w:ascii="宋体" w:hAnsi="宋体" w:cs="AdobeHeitiStd-Regular"/>
                <w:kern w:val="0"/>
                <w:sz w:val="18"/>
                <w:szCs w:val="18"/>
              </w:rPr>
            </w:pPr>
            <w:r>
              <w:rPr>
                <w:rFonts w:ascii="宋体" w:hAnsi="宋体" w:cs="AdobeHeitiStd-Regular"/>
                <w:kern w:val="0"/>
                <w:sz w:val="18"/>
                <w:szCs w:val="18"/>
              </w:rPr>
              <w:t>1444-2300</w:t>
            </w:r>
          </w:p>
        </w:tc>
        <w:tc>
          <w:tcPr>
            <w:tcW w:w="1090" w:type="dxa"/>
            <w:shd w:val="clear" w:color="auto" w:fill="auto"/>
            <w:vAlign w:val="center"/>
          </w:tcPr>
          <w:p>
            <w:pPr>
              <w:spacing w:line="240" w:lineRule="auto"/>
              <w:jc w:val="center"/>
              <w:rPr>
                <w:rFonts w:ascii="宋体" w:hAnsi="宋体" w:cs="AdobeHeitiStd-Regular"/>
                <w:kern w:val="0"/>
                <w:sz w:val="18"/>
                <w:szCs w:val="18"/>
              </w:rPr>
            </w:pPr>
            <w:r>
              <w:rPr>
                <w:rFonts w:hint="eastAsia" w:ascii="宋体" w:hAnsi="宋体" w:cs="AdobeHeitiStd-Regular"/>
                <w:kern w:val="0"/>
                <w:sz w:val="18"/>
                <w:szCs w:val="18"/>
              </w:rPr>
              <w:t>0.2</w:t>
            </w:r>
          </w:p>
        </w:tc>
        <w:tc>
          <w:tcPr>
            <w:tcW w:w="1335" w:type="dxa"/>
            <w:shd w:val="clear" w:color="auto" w:fill="auto"/>
            <w:vAlign w:val="center"/>
          </w:tcPr>
          <w:p>
            <w:pPr>
              <w:spacing w:line="240" w:lineRule="auto"/>
              <w:jc w:val="center"/>
              <w:rPr>
                <w:rFonts w:ascii="宋体" w:hAnsi="宋体" w:cs="AdobeHeitiStd-Regular"/>
                <w:kern w:val="0"/>
                <w:sz w:val="18"/>
                <w:szCs w:val="18"/>
              </w:rPr>
            </w:pPr>
            <w:r>
              <w:rPr>
                <w:rFonts w:hint="eastAsia" w:ascii="宋体" w:hAnsi="宋体" w:cs="AdobeHeitiStd-Regular"/>
                <w:kern w:val="0"/>
                <w:sz w:val="18"/>
                <w:szCs w:val="18"/>
              </w:rPr>
              <w:t>0.005</w:t>
            </w:r>
          </w:p>
        </w:tc>
        <w:tc>
          <w:tcPr>
            <w:tcW w:w="1335" w:type="dxa"/>
            <w:shd w:val="clear" w:color="auto" w:fill="auto"/>
            <w:vAlign w:val="center"/>
          </w:tcPr>
          <w:p>
            <w:pPr>
              <w:spacing w:line="240" w:lineRule="auto"/>
              <w:jc w:val="center"/>
              <w:rPr>
                <w:rFonts w:ascii="宋体" w:hAnsi="宋体" w:cs="AdobeHeitiStd-Regular"/>
                <w:kern w:val="0"/>
                <w:sz w:val="18"/>
                <w:szCs w:val="18"/>
              </w:rPr>
            </w:pPr>
            <w:r>
              <w:rPr>
                <w:rFonts w:hint="eastAsia" w:ascii="宋体" w:hAnsi="宋体" w:cs="AdobeHeitiStd-Regular"/>
                <w:kern w:val="0"/>
                <w:sz w:val="18"/>
                <w:szCs w:val="18"/>
              </w:rPr>
              <w:t>0.005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jc w:val="center"/>
        </w:trPr>
        <w:tc>
          <w:tcPr>
            <w:tcW w:w="992" w:type="dxa"/>
            <w:shd w:val="clear" w:color="auto" w:fill="auto"/>
            <w:vAlign w:val="center"/>
          </w:tcPr>
          <w:p>
            <w:pPr>
              <w:spacing w:line="240" w:lineRule="auto"/>
              <w:jc w:val="center"/>
              <w:rPr>
                <w:rFonts w:ascii="宋体" w:hAnsi="宋体" w:cs="AdobeHeitiStd-Regular"/>
                <w:kern w:val="0"/>
                <w:sz w:val="18"/>
                <w:szCs w:val="18"/>
              </w:rPr>
            </w:pPr>
            <w:r>
              <w:rPr>
                <w:rFonts w:hint="eastAsia" w:ascii="宋体" w:hAnsi="宋体" w:cs="AdobeHeitiStd-Regular"/>
                <w:kern w:val="0"/>
                <w:sz w:val="18"/>
                <w:szCs w:val="18"/>
              </w:rPr>
              <w:t>3</w:t>
            </w:r>
          </w:p>
        </w:tc>
        <w:tc>
          <w:tcPr>
            <w:tcW w:w="1325" w:type="dxa"/>
            <w:shd w:val="clear" w:color="auto" w:fill="auto"/>
            <w:vAlign w:val="center"/>
          </w:tcPr>
          <w:p>
            <w:pPr>
              <w:spacing w:line="240" w:lineRule="auto"/>
              <w:jc w:val="center"/>
              <w:rPr>
                <w:rFonts w:ascii="宋体" w:hAnsi="宋体" w:cs="AdobeHeitiStd-Regular"/>
                <w:kern w:val="0"/>
                <w:sz w:val="18"/>
                <w:szCs w:val="18"/>
              </w:rPr>
            </w:pPr>
            <w:r>
              <w:rPr>
                <w:rFonts w:ascii="宋体" w:hAnsi="宋体" w:cs="AdobeHeitiStd-Regular"/>
                <w:kern w:val="0"/>
                <w:sz w:val="18"/>
                <w:szCs w:val="18"/>
              </w:rPr>
              <w:t>115-201</w:t>
            </w:r>
          </w:p>
        </w:tc>
        <w:tc>
          <w:tcPr>
            <w:tcW w:w="1861" w:type="dxa"/>
            <w:shd w:val="clear" w:color="auto" w:fill="auto"/>
            <w:vAlign w:val="center"/>
          </w:tcPr>
          <w:p>
            <w:pPr>
              <w:spacing w:line="240" w:lineRule="auto"/>
              <w:jc w:val="center"/>
              <w:rPr>
                <w:rFonts w:ascii="宋体" w:hAnsi="宋体" w:cs="AdobeHeitiStd-Regular"/>
                <w:kern w:val="0"/>
                <w:sz w:val="18"/>
                <w:szCs w:val="18"/>
              </w:rPr>
            </w:pPr>
            <w:r>
              <w:rPr>
                <w:rFonts w:hint="eastAsia" w:ascii="宋体" w:hAnsi="宋体" w:cs="AdobeHeitiStd-Regular"/>
                <w:kern w:val="0"/>
                <w:sz w:val="18"/>
                <w:szCs w:val="18"/>
              </w:rPr>
              <w:t>7</w:t>
            </w:r>
            <w:r>
              <w:rPr>
                <w:rFonts w:ascii="宋体" w:hAnsi="宋体" w:cs="AdobeHeitiStd-Regular"/>
                <w:kern w:val="0"/>
                <w:sz w:val="18"/>
                <w:szCs w:val="18"/>
              </w:rPr>
              <w:t>5-130</w:t>
            </w:r>
          </w:p>
        </w:tc>
        <w:tc>
          <w:tcPr>
            <w:tcW w:w="1396" w:type="dxa"/>
            <w:shd w:val="clear" w:color="auto" w:fill="auto"/>
            <w:vAlign w:val="center"/>
          </w:tcPr>
          <w:p>
            <w:pPr>
              <w:spacing w:line="240" w:lineRule="auto"/>
              <w:jc w:val="center"/>
              <w:rPr>
                <w:rFonts w:ascii="宋体" w:hAnsi="宋体" w:cs="AdobeHeitiStd-Regular"/>
                <w:kern w:val="0"/>
                <w:sz w:val="18"/>
                <w:szCs w:val="18"/>
              </w:rPr>
            </w:pPr>
            <w:r>
              <w:rPr>
                <w:rFonts w:hint="eastAsia" w:ascii="宋体" w:hAnsi="宋体" w:cs="AdobeHeitiStd-Regular"/>
                <w:kern w:val="0"/>
                <w:sz w:val="18"/>
                <w:szCs w:val="18"/>
              </w:rPr>
              <w:t>2300-2900</w:t>
            </w:r>
          </w:p>
        </w:tc>
        <w:tc>
          <w:tcPr>
            <w:tcW w:w="1090" w:type="dxa"/>
            <w:shd w:val="clear" w:color="auto" w:fill="auto"/>
            <w:vAlign w:val="center"/>
          </w:tcPr>
          <w:p>
            <w:pPr>
              <w:spacing w:line="240" w:lineRule="auto"/>
              <w:jc w:val="center"/>
              <w:rPr>
                <w:rFonts w:ascii="宋体" w:hAnsi="宋体" w:cs="AdobeHeitiStd-Regular"/>
                <w:kern w:val="0"/>
                <w:sz w:val="18"/>
                <w:szCs w:val="18"/>
              </w:rPr>
            </w:pPr>
            <w:r>
              <w:rPr>
                <w:rFonts w:hint="eastAsia" w:ascii="宋体" w:hAnsi="宋体" w:cs="AdobeHeitiStd-Regular"/>
                <w:kern w:val="0"/>
                <w:sz w:val="18"/>
                <w:szCs w:val="18"/>
              </w:rPr>
              <w:t>0.2</w:t>
            </w:r>
          </w:p>
        </w:tc>
        <w:tc>
          <w:tcPr>
            <w:tcW w:w="1335" w:type="dxa"/>
            <w:shd w:val="clear" w:color="auto" w:fill="auto"/>
            <w:vAlign w:val="center"/>
          </w:tcPr>
          <w:p>
            <w:pPr>
              <w:spacing w:line="240" w:lineRule="auto"/>
              <w:jc w:val="center"/>
              <w:rPr>
                <w:rFonts w:ascii="宋体" w:hAnsi="宋体" w:cs="AdobeHeitiStd-Regular"/>
                <w:kern w:val="0"/>
                <w:sz w:val="18"/>
                <w:szCs w:val="18"/>
              </w:rPr>
            </w:pPr>
            <w:r>
              <w:rPr>
                <w:rFonts w:hint="eastAsia" w:ascii="宋体" w:hAnsi="宋体" w:cs="AdobeHeitiStd-Regular"/>
                <w:kern w:val="0"/>
                <w:sz w:val="18"/>
                <w:szCs w:val="18"/>
              </w:rPr>
              <w:t>0.005</w:t>
            </w:r>
          </w:p>
        </w:tc>
        <w:tc>
          <w:tcPr>
            <w:tcW w:w="1335" w:type="dxa"/>
            <w:shd w:val="clear" w:color="auto" w:fill="auto"/>
            <w:vAlign w:val="center"/>
          </w:tcPr>
          <w:p>
            <w:pPr>
              <w:spacing w:line="240" w:lineRule="auto"/>
              <w:jc w:val="center"/>
              <w:rPr>
                <w:rFonts w:ascii="宋体" w:hAnsi="宋体" w:cs="AdobeHeitiStd-Regular"/>
                <w:kern w:val="0"/>
                <w:sz w:val="18"/>
                <w:szCs w:val="18"/>
              </w:rPr>
            </w:pPr>
            <w:r>
              <w:rPr>
                <w:rFonts w:hint="eastAsia" w:ascii="宋体" w:hAnsi="宋体" w:cs="AdobeHeitiStd-Regular"/>
                <w:kern w:val="0"/>
                <w:sz w:val="18"/>
                <w:szCs w:val="18"/>
              </w:rPr>
              <w:t>0.005</w:t>
            </w:r>
          </w:p>
        </w:tc>
      </w:tr>
    </w:tbl>
    <w:p>
      <w:pPr>
        <w:pStyle w:val="104"/>
        <w:numPr>
          <w:ilvl w:val="1"/>
          <w:numId w:val="32"/>
        </w:numPr>
        <w:spacing w:before="240" w:after="240"/>
      </w:pPr>
      <w:r>
        <w:rPr>
          <w:rFonts w:hint="eastAsia"/>
        </w:rPr>
        <w:t>技术要求</w:t>
      </w:r>
    </w:p>
    <w:p>
      <w:pPr>
        <w:pStyle w:val="105"/>
        <w:spacing w:before="120" w:after="120"/>
      </w:pPr>
      <w:r>
        <w:rPr>
          <w:rFonts w:hint="eastAsia"/>
        </w:rPr>
        <w:t>材料</w:t>
      </w:r>
    </w:p>
    <w:p>
      <w:pPr>
        <w:pStyle w:val="56"/>
        <w:ind w:firstLine="420"/>
        <w:rPr>
          <w:color w:val="FF0000"/>
        </w:rPr>
      </w:pPr>
      <w:r>
        <w:rPr>
          <w:rFonts w:hint="eastAsia"/>
        </w:rPr>
        <w:t>二十辊轧机冷轧工作辊辊坯材料一般选用冷作模具钢、半高速钢、高速钢和超硬高速钢。</w:t>
      </w:r>
    </w:p>
    <w:p>
      <w:pPr>
        <w:pStyle w:val="105"/>
        <w:spacing w:before="120" w:after="120"/>
      </w:pPr>
      <w:r>
        <w:rPr>
          <w:rFonts w:hint="eastAsia"/>
        </w:rPr>
        <w:t xml:space="preserve">辊坯冶炼 </w:t>
      </w:r>
    </w:p>
    <w:p>
      <w:pPr>
        <w:pStyle w:val="65"/>
        <w:spacing w:before="120" w:after="120"/>
      </w:pPr>
      <w:r>
        <w:rPr>
          <w:rFonts w:hint="eastAsia"/>
        </w:rPr>
        <w:t>冶炼方法</w:t>
      </w:r>
    </w:p>
    <w:p>
      <w:pPr>
        <w:pStyle w:val="56"/>
        <w:ind w:firstLine="420"/>
      </w:pPr>
      <w:r>
        <w:rPr>
          <w:rFonts w:hint="eastAsia"/>
        </w:rPr>
        <w:t>工作辊辊坯用钢的冶炼方法一般为：电炉+LF+电渣重熔。</w:t>
      </w:r>
    </w:p>
    <w:p>
      <w:pPr>
        <w:pStyle w:val="65"/>
        <w:spacing w:before="120" w:after="120"/>
      </w:pPr>
      <w:r>
        <w:rPr>
          <w:rFonts w:hint="eastAsia"/>
        </w:rPr>
        <w:t>化学成分</w:t>
      </w:r>
    </w:p>
    <w:p>
      <w:pPr>
        <w:pStyle w:val="56"/>
        <w:ind w:firstLine="420"/>
      </w:pPr>
      <w:r>
        <w:rPr>
          <w:rFonts w:hint="eastAsia"/>
        </w:rPr>
        <w:t>工作辊用材料的化学成分按表</w:t>
      </w:r>
      <w:r>
        <w:t>2</w:t>
      </w:r>
      <w:r>
        <w:rPr>
          <w:rFonts w:hint="eastAsia"/>
        </w:rPr>
        <w:t>中规定。化学成分偏差执行GB/T 222</w:t>
      </w:r>
      <w:r>
        <w:rPr>
          <w:rFonts w:hint="eastAsia"/>
          <w:lang w:val="en-US" w:eastAsia="zh-CN"/>
        </w:rPr>
        <w:t>-2006</w:t>
      </w:r>
      <w:r>
        <w:rPr>
          <w:rFonts w:hint="eastAsia"/>
        </w:rPr>
        <w:t>的规定。</w:t>
      </w:r>
    </w:p>
    <w:p>
      <w:pPr>
        <w:pStyle w:val="112"/>
        <w:spacing w:before="120" w:after="120"/>
      </w:pPr>
      <w:r>
        <w:rPr>
          <w:rFonts w:hint="eastAsia"/>
        </w:rPr>
        <w:t>化学成分</w:t>
      </w:r>
    </w:p>
    <w:p>
      <w:pPr>
        <w:pStyle w:val="112"/>
        <w:numPr>
          <w:ilvl w:val="0"/>
          <w:numId w:val="0"/>
        </w:numPr>
        <w:spacing w:before="120" w:after="120"/>
        <w:jc w:val="right"/>
      </w:pPr>
      <w:r>
        <w:t>%</w:t>
      </w:r>
    </w:p>
    <w:tbl>
      <w:tblPr>
        <w:tblStyle w:val="33"/>
        <w:tblW w:w="933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718"/>
        <w:gridCol w:w="718"/>
        <w:gridCol w:w="718"/>
        <w:gridCol w:w="719"/>
        <w:gridCol w:w="719"/>
        <w:gridCol w:w="719"/>
        <w:gridCol w:w="719"/>
        <w:gridCol w:w="719"/>
        <w:gridCol w:w="719"/>
        <w:gridCol w:w="719"/>
        <w:gridCol w:w="719"/>
        <w:gridCol w:w="719"/>
        <w:gridCol w:w="7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blHeader/>
          <w:jc w:val="center"/>
        </w:trPr>
        <w:tc>
          <w:tcPr>
            <w:tcW w:w="718" w:type="dxa"/>
            <w:tcBorders>
              <w:top w:val="single" w:color="auto" w:sz="8" w:space="0"/>
              <w:bottom w:val="single" w:color="auto" w:sz="8"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序号</w:t>
            </w:r>
          </w:p>
        </w:tc>
        <w:tc>
          <w:tcPr>
            <w:tcW w:w="718" w:type="dxa"/>
            <w:tcBorders>
              <w:top w:val="single" w:color="auto" w:sz="8" w:space="0"/>
              <w:bottom w:val="single" w:color="auto" w:sz="8"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材料</w:t>
            </w:r>
          </w:p>
          <w:p>
            <w:pPr>
              <w:spacing w:line="240" w:lineRule="auto"/>
              <w:jc w:val="center"/>
              <w:rPr>
                <w:rFonts w:ascii="宋体" w:hAnsi="宋体" w:cs="宋体"/>
                <w:kern w:val="0"/>
                <w:sz w:val="18"/>
                <w:szCs w:val="18"/>
              </w:rPr>
            </w:pPr>
            <w:r>
              <w:rPr>
                <w:rFonts w:hint="eastAsia" w:ascii="宋体" w:hAnsi="宋体" w:cs="宋体"/>
                <w:kern w:val="0"/>
                <w:sz w:val="18"/>
                <w:szCs w:val="18"/>
              </w:rPr>
              <w:t>类别</w:t>
            </w:r>
          </w:p>
        </w:tc>
        <w:tc>
          <w:tcPr>
            <w:tcW w:w="718" w:type="dxa"/>
            <w:tcBorders>
              <w:top w:val="single" w:color="auto" w:sz="8" w:space="0"/>
              <w:bottom w:val="single" w:color="auto" w:sz="8"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牌号</w:t>
            </w:r>
          </w:p>
        </w:tc>
        <w:tc>
          <w:tcPr>
            <w:tcW w:w="719" w:type="dxa"/>
            <w:tcBorders>
              <w:top w:val="single" w:color="auto" w:sz="8" w:space="0"/>
              <w:bottom w:val="single" w:color="auto" w:sz="8"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C</w:t>
            </w:r>
          </w:p>
        </w:tc>
        <w:tc>
          <w:tcPr>
            <w:tcW w:w="719" w:type="dxa"/>
            <w:tcBorders>
              <w:top w:val="single" w:color="auto" w:sz="8" w:space="0"/>
              <w:bottom w:val="single" w:color="auto" w:sz="8"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Si</w:t>
            </w:r>
          </w:p>
        </w:tc>
        <w:tc>
          <w:tcPr>
            <w:tcW w:w="719" w:type="dxa"/>
            <w:tcBorders>
              <w:top w:val="single" w:color="auto" w:sz="8" w:space="0"/>
              <w:bottom w:val="single" w:color="auto" w:sz="8"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Mn</w:t>
            </w:r>
          </w:p>
        </w:tc>
        <w:tc>
          <w:tcPr>
            <w:tcW w:w="719" w:type="dxa"/>
            <w:tcBorders>
              <w:top w:val="single" w:color="auto" w:sz="8" w:space="0"/>
              <w:bottom w:val="single" w:color="auto" w:sz="8"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P</w:t>
            </w:r>
          </w:p>
        </w:tc>
        <w:tc>
          <w:tcPr>
            <w:tcW w:w="719" w:type="dxa"/>
            <w:tcBorders>
              <w:top w:val="single" w:color="auto" w:sz="8" w:space="0"/>
              <w:bottom w:val="single" w:color="auto" w:sz="8"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S</w:t>
            </w:r>
          </w:p>
        </w:tc>
        <w:tc>
          <w:tcPr>
            <w:tcW w:w="719" w:type="dxa"/>
            <w:tcBorders>
              <w:top w:val="single" w:color="auto" w:sz="8" w:space="0"/>
              <w:bottom w:val="single" w:color="auto" w:sz="8"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Cr</w:t>
            </w:r>
          </w:p>
        </w:tc>
        <w:tc>
          <w:tcPr>
            <w:tcW w:w="719" w:type="dxa"/>
            <w:tcBorders>
              <w:top w:val="single" w:color="auto" w:sz="8" w:space="0"/>
              <w:bottom w:val="single" w:color="auto" w:sz="8"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Mo</w:t>
            </w:r>
          </w:p>
        </w:tc>
        <w:tc>
          <w:tcPr>
            <w:tcW w:w="719" w:type="dxa"/>
            <w:tcBorders>
              <w:top w:val="single" w:color="auto" w:sz="8" w:space="0"/>
              <w:bottom w:val="single" w:color="auto" w:sz="8"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V</w:t>
            </w:r>
          </w:p>
        </w:tc>
        <w:tc>
          <w:tcPr>
            <w:tcW w:w="719" w:type="dxa"/>
            <w:tcBorders>
              <w:top w:val="single" w:color="auto" w:sz="8" w:space="0"/>
              <w:bottom w:val="single" w:color="auto" w:sz="8"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W</w:t>
            </w:r>
          </w:p>
        </w:tc>
        <w:tc>
          <w:tcPr>
            <w:tcW w:w="709" w:type="dxa"/>
            <w:tcBorders>
              <w:top w:val="single" w:color="auto" w:sz="8" w:space="0"/>
              <w:bottom w:val="single" w:color="auto" w:sz="8"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Co</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718" w:type="dxa"/>
            <w:tcBorders>
              <w:top w:val="single" w:color="auto" w:sz="8"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718" w:type="dxa"/>
            <w:tcBorders>
              <w:top w:val="single" w:color="auto" w:sz="8"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冷作</w:t>
            </w:r>
          </w:p>
          <w:p>
            <w:pPr>
              <w:spacing w:line="240" w:lineRule="auto"/>
              <w:jc w:val="center"/>
              <w:rPr>
                <w:rFonts w:ascii="宋体" w:hAnsi="宋体" w:cs="宋体"/>
                <w:kern w:val="0"/>
                <w:sz w:val="18"/>
                <w:szCs w:val="18"/>
              </w:rPr>
            </w:pPr>
            <w:r>
              <w:rPr>
                <w:rFonts w:hint="eastAsia" w:ascii="宋体" w:hAnsi="宋体" w:cs="宋体"/>
                <w:kern w:val="0"/>
                <w:sz w:val="18"/>
                <w:szCs w:val="18"/>
              </w:rPr>
              <w:t>模具钢</w:t>
            </w:r>
          </w:p>
        </w:tc>
        <w:tc>
          <w:tcPr>
            <w:tcW w:w="718" w:type="dxa"/>
            <w:tcBorders>
              <w:top w:val="single" w:color="auto" w:sz="8"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BYWR1</w:t>
            </w:r>
          </w:p>
        </w:tc>
        <w:tc>
          <w:tcPr>
            <w:tcW w:w="719" w:type="dxa"/>
            <w:tcBorders>
              <w:top w:val="single" w:color="auto" w:sz="8"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1.4～1.6</w:t>
            </w:r>
          </w:p>
        </w:tc>
        <w:tc>
          <w:tcPr>
            <w:tcW w:w="719" w:type="dxa"/>
            <w:tcBorders>
              <w:top w:val="single" w:color="auto" w:sz="8"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≤0.6</w:t>
            </w:r>
          </w:p>
        </w:tc>
        <w:tc>
          <w:tcPr>
            <w:tcW w:w="719" w:type="dxa"/>
            <w:tcBorders>
              <w:top w:val="single" w:color="auto" w:sz="8"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≤0.6</w:t>
            </w:r>
          </w:p>
        </w:tc>
        <w:tc>
          <w:tcPr>
            <w:tcW w:w="719" w:type="dxa"/>
            <w:tcBorders>
              <w:top w:val="single" w:color="auto" w:sz="8"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≤0.02</w:t>
            </w:r>
          </w:p>
        </w:tc>
        <w:tc>
          <w:tcPr>
            <w:tcW w:w="719" w:type="dxa"/>
            <w:tcBorders>
              <w:top w:val="single" w:color="auto" w:sz="8"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≤0.02</w:t>
            </w:r>
          </w:p>
        </w:tc>
        <w:tc>
          <w:tcPr>
            <w:tcW w:w="719" w:type="dxa"/>
            <w:tcBorders>
              <w:top w:val="single" w:color="auto" w:sz="8"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11～13</w:t>
            </w:r>
          </w:p>
        </w:tc>
        <w:tc>
          <w:tcPr>
            <w:tcW w:w="719" w:type="dxa"/>
            <w:tcBorders>
              <w:top w:val="single" w:color="auto" w:sz="8"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0.7～</w:t>
            </w:r>
          </w:p>
          <w:p>
            <w:pPr>
              <w:spacing w:line="240" w:lineRule="auto"/>
              <w:jc w:val="center"/>
              <w:rPr>
                <w:rFonts w:ascii="宋体" w:hAnsi="宋体" w:cs="宋体"/>
                <w:kern w:val="0"/>
                <w:sz w:val="18"/>
                <w:szCs w:val="18"/>
              </w:rPr>
            </w:pPr>
            <w:r>
              <w:rPr>
                <w:rFonts w:hint="eastAsia" w:ascii="宋体" w:hAnsi="宋体" w:cs="宋体"/>
                <w:kern w:val="0"/>
                <w:sz w:val="18"/>
                <w:szCs w:val="18"/>
              </w:rPr>
              <w:t>1.0</w:t>
            </w:r>
          </w:p>
        </w:tc>
        <w:tc>
          <w:tcPr>
            <w:tcW w:w="719" w:type="dxa"/>
            <w:tcBorders>
              <w:top w:val="single" w:color="auto" w:sz="8"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0.5～</w:t>
            </w:r>
          </w:p>
          <w:p>
            <w:pPr>
              <w:spacing w:line="240" w:lineRule="auto"/>
              <w:jc w:val="center"/>
              <w:rPr>
                <w:rFonts w:ascii="宋体" w:hAnsi="宋体" w:cs="宋体"/>
                <w:kern w:val="0"/>
                <w:sz w:val="18"/>
                <w:szCs w:val="18"/>
              </w:rPr>
            </w:pPr>
            <w:r>
              <w:rPr>
                <w:rFonts w:hint="eastAsia" w:ascii="宋体" w:hAnsi="宋体" w:cs="宋体"/>
                <w:kern w:val="0"/>
                <w:sz w:val="18"/>
                <w:szCs w:val="18"/>
              </w:rPr>
              <w:t>1.1</w:t>
            </w:r>
          </w:p>
        </w:tc>
        <w:tc>
          <w:tcPr>
            <w:tcW w:w="719" w:type="dxa"/>
            <w:tcBorders>
              <w:top w:val="single" w:color="auto" w:sz="8"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≤0.25</w:t>
            </w:r>
          </w:p>
        </w:tc>
        <w:tc>
          <w:tcPr>
            <w:tcW w:w="709" w:type="dxa"/>
            <w:tcBorders>
              <w:top w:val="single" w:color="auto" w:sz="8"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718" w:type="dxa"/>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2</w:t>
            </w:r>
          </w:p>
        </w:tc>
        <w:tc>
          <w:tcPr>
            <w:tcW w:w="718" w:type="dxa"/>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半高</w:t>
            </w:r>
          </w:p>
          <w:p>
            <w:pPr>
              <w:spacing w:line="240" w:lineRule="auto"/>
              <w:jc w:val="center"/>
              <w:rPr>
                <w:rFonts w:ascii="宋体" w:hAnsi="宋体" w:cs="宋体"/>
                <w:kern w:val="0"/>
                <w:sz w:val="18"/>
                <w:szCs w:val="18"/>
              </w:rPr>
            </w:pPr>
            <w:r>
              <w:rPr>
                <w:rFonts w:hint="eastAsia" w:ascii="宋体" w:hAnsi="宋体" w:cs="宋体"/>
                <w:kern w:val="0"/>
                <w:sz w:val="18"/>
                <w:szCs w:val="18"/>
              </w:rPr>
              <w:t>速钢高速钢</w:t>
            </w:r>
          </w:p>
        </w:tc>
        <w:tc>
          <w:tcPr>
            <w:tcW w:w="718" w:type="dxa"/>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BYWR2</w:t>
            </w:r>
          </w:p>
        </w:tc>
        <w:tc>
          <w:tcPr>
            <w:tcW w:w="719" w:type="dxa"/>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1～1.1</w:t>
            </w:r>
          </w:p>
        </w:tc>
        <w:tc>
          <w:tcPr>
            <w:tcW w:w="719" w:type="dxa"/>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0.7～1.5</w:t>
            </w:r>
          </w:p>
        </w:tc>
        <w:tc>
          <w:tcPr>
            <w:tcW w:w="719" w:type="dxa"/>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0.2～0.5</w:t>
            </w:r>
          </w:p>
        </w:tc>
        <w:tc>
          <w:tcPr>
            <w:tcW w:w="719" w:type="dxa"/>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≤0.02</w:t>
            </w:r>
          </w:p>
        </w:tc>
        <w:tc>
          <w:tcPr>
            <w:tcW w:w="719" w:type="dxa"/>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≤0.02</w:t>
            </w:r>
          </w:p>
        </w:tc>
        <w:tc>
          <w:tcPr>
            <w:tcW w:w="719" w:type="dxa"/>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7～8.5</w:t>
            </w:r>
          </w:p>
        </w:tc>
        <w:tc>
          <w:tcPr>
            <w:tcW w:w="719" w:type="dxa"/>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1.2～2</w:t>
            </w:r>
          </w:p>
        </w:tc>
        <w:tc>
          <w:tcPr>
            <w:tcW w:w="719" w:type="dxa"/>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2～2.6</w:t>
            </w:r>
          </w:p>
        </w:tc>
        <w:tc>
          <w:tcPr>
            <w:tcW w:w="719" w:type="dxa"/>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0.5～1.2</w:t>
            </w:r>
          </w:p>
        </w:tc>
        <w:tc>
          <w:tcPr>
            <w:tcW w:w="709" w:type="dxa"/>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jc w:val="center"/>
        </w:trPr>
        <w:tc>
          <w:tcPr>
            <w:tcW w:w="718" w:type="dxa"/>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3</w:t>
            </w:r>
          </w:p>
        </w:tc>
        <w:tc>
          <w:tcPr>
            <w:tcW w:w="718" w:type="dxa"/>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高速钢</w:t>
            </w:r>
          </w:p>
        </w:tc>
        <w:tc>
          <w:tcPr>
            <w:tcW w:w="718" w:type="dxa"/>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BYWR3</w:t>
            </w:r>
          </w:p>
        </w:tc>
        <w:tc>
          <w:tcPr>
            <w:tcW w:w="719" w:type="dxa"/>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0.9～</w:t>
            </w:r>
          </w:p>
          <w:p>
            <w:pPr>
              <w:spacing w:line="240" w:lineRule="auto"/>
              <w:jc w:val="center"/>
              <w:rPr>
                <w:rFonts w:ascii="宋体" w:hAnsi="宋体" w:cs="宋体"/>
                <w:kern w:val="0"/>
                <w:sz w:val="18"/>
                <w:szCs w:val="18"/>
              </w:rPr>
            </w:pPr>
            <w:r>
              <w:rPr>
                <w:rFonts w:hint="eastAsia" w:ascii="宋体" w:hAnsi="宋体" w:cs="宋体"/>
                <w:kern w:val="0"/>
                <w:sz w:val="18"/>
                <w:szCs w:val="18"/>
              </w:rPr>
              <w:t>1.1</w:t>
            </w:r>
          </w:p>
        </w:tc>
        <w:tc>
          <w:tcPr>
            <w:tcW w:w="719" w:type="dxa"/>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0.2～</w:t>
            </w:r>
          </w:p>
          <w:p>
            <w:pPr>
              <w:spacing w:line="240" w:lineRule="auto"/>
              <w:jc w:val="center"/>
              <w:rPr>
                <w:rFonts w:ascii="宋体" w:hAnsi="宋体" w:cs="宋体"/>
                <w:kern w:val="0"/>
                <w:sz w:val="18"/>
                <w:szCs w:val="18"/>
              </w:rPr>
            </w:pPr>
            <w:r>
              <w:rPr>
                <w:rFonts w:hint="eastAsia" w:ascii="宋体" w:hAnsi="宋体" w:cs="宋体"/>
                <w:kern w:val="0"/>
                <w:sz w:val="18"/>
                <w:szCs w:val="18"/>
              </w:rPr>
              <w:t>0.5</w:t>
            </w:r>
          </w:p>
        </w:tc>
        <w:tc>
          <w:tcPr>
            <w:tcW w:w="719" w:type="dxa"/>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0.2～0.5</w:t>
            </w:r>
          </w:p>
        </w:tc>
        <w:tc>
          <w:tcPr>
            <w:tcW w:w="719" w:type="dxa"/>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≤0.02</w:t>
            </w:r>
          </w:p>
        </w:tc>
        <w:tc>
          <w:tcPr>
            <w:tcW w:w="719" w:type="dxa"/>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≤0.02</w:t>
            </w:r>
          </w:p>
        </w:tc>
        <w:tc>
          <w:tcPr>
            <w:tcW w:w="719" w:type="dxa"/>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3.7～</w:t>
            </w:r>
          </w:p>
          <w:p>
            <w:pPr>
              <w:spacing w:line="240" w:lineRule="auto"/>
              <w:jc w:val="center"/>
              <w:rPr>
                <w:rFonts w:ascii="宋体" w:hAnsi="宋体" w:cs="宋体"/>
                <w:kern w:val="0"/>
                <w:sz w:val="18"/>
                <w:szCs w:val="18"/>
              </w:rPr>
            </w:pPr>
            <w:r>
              <w:rPr>
                <w:rFonts w:hint="eastAsia" w:ascii="宋体" w:hAnsi="宋体" w:cs="宋体"/>
                <w:kern w:val="0"/>
                <w:sz w:val="18"/>
                <w:szCs w:val="18"/>
              </w:rPr>
              <w:t>4.5</w:t>
            </w:r>
          </w:p>
        </w:tc>
        <w:tc>
          <w:tcPr>
            <w:tcW w:w="719" w:type="dxa"/>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4.5～</w:t>
            </w:r>
          </w:p>
          <w:p>
            <w:pPr>
              <w:spacing w:line="240" w:lineRule="auto"/>
              <w:jc w:val="center"/>
              <w:rPr>
                <w:rFonts w:ascii="宋体" w:hAnsi="宋体" w:cs="宋体"/>
                <w:kern w:val="0"/>
                <w:sz w:val="18"/>
                <w:szCs w:val="18"/>
              </w:rPr>
            </w:pPr>
            <w:r>
              <w:rPr>
                <w:rFonts w:hint="eastAsia" w:ascii="宋体" w:hAnsi="宋体" w:cs="宋体"/>
                <w:kern w:val="0"/>
                <w:sz w:val="18"/>
                <w:szCs w:val="18"/>
              </w:rPr>
              <w:t>5.5</w:t>
            </w:r>
          </w:p>
        </w:tc>
        <w:tc>
          <w:tcPr>
            <w:tcW w:w="719" w:type="dxa"/>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1.7～</w:t>
            </w:r>
          </w:p>
          <w:p>
            <w:pPr>
              <w:spacing w:line="240" w:lineRule="auto"/>
              <w:jc w:val="center"/>
              <w:rPr>
                <w:rFonts w:ascii="宋体" w:hAnsi="宋体" w:cs="宋体"/>
                <w:kern w:val="0"/>
                <w:sz w:val="18"/>
                <w:szCs w:val="18"/>
              </w:rPr>
            </w:pPr>
            <w:r>
              <w:rPr>
                <w:rFonts w:hint="eastAsia" w:ascii="宋体" w:hAnsi="宋体" w:cs="宋体"/>
                <w:kern w:val="0"/>
                <w:sz w:val="18"/>
                <w:szCs w:val="18"/>
              </w:rPr>
              <w:t>2.2</w:t>
            </w:r>
          </w:p>
        </w:tc>
        <w:tc>
          <w:tcPr>
            <w:tcW w:w="719" w:type="dxa"/>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5.5～6.7</w:t>
            </w:r>
          </w:p>
        </w:tc>
        <w:tc>
          <w:tcPr>
            <w:tcW w:w="709" w:type="dxa"/>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718" w:type="dxa"/>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4</w:t>
            </w:r>
          </w:p>
        </w:tc>
        <w:tc>
          <w:tcPr>
            <w:tcW w:w="718" w:type="dxa"/>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高速钢</w:t>
            </w:r>
          </w:p>
        </w:tc>
        <w:tc>
          <w:tcPr>
            <w:tcW w:w="718" w:type="dxa"/>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BYWR4</w:t>
            </w:r>
          </w:p>
        </w:tc>
        <w:tc>
          <w:tcPr>
            <w:tcW w:w="719" w:type="dxa"/>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1.1～</w:t>
            </w:r>
          </w:p>
          <w:p>
            <w:pPr>
              <w:spacing w:line="240" w:lineRule="auto"/>
              <w:jc w:val="center"/>
              <w:rPr>
                <w:rFonts w:ascii="宋体" w:hAnsi="宋体" w:cs="宋体"/>
                <w:kern w:val="0"/>
                <w:sz w:val="18"/>
                <w:szCs w:val="18"/>
              </w:rPr>
            </w:pPr>
            <w:r>
              <w:rPr>
                <w:rFonts w:hint="eastAsia" w:ascii="宋体" w:hAnsi="宋体" w:cs="宋体"/>
                <w:kern w:val="0"/>
                <w:sz w:val="18"/>
                <w:szCs w:val="18"/>
              </w:rPr>
              <w:t>1.3</w:t>
            </w:r>
          </w:p>
        </w:tc>
        <w:tc>
          <w:tcPr>
            <w:tcW w:w="719" w:type="dxa"/>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0.2～0.5</w:t>
            </w:r>
          </w:p>
        </w:tc>
        <w:tc>
          <w:tcPr>
            <w:tcW w:w="719" w:type="dxa"/>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0.2～0.5</w:t>
            </w:r>
          </w:p>
        </w:tc>
        <w:tc>
          <w:tcPr>
            <w:tcW w:w="719" w:type="dxa"/>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≤0.02</w:t>
            </w:r>
          </w:p>
        </w:tc>
        <w:tc>
          <w:tcPr>
            <w:tcW w:w="719" w:type="dxa"/>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≤0.02</w:t>
            </w:r>
          </w:p>
        </w:tc>
        <w:tc>
          <w:tcPr>
            <w:tcW w:w="719" w:type="dxa"/>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3.7～</w:t>
            </w:r>
          </w:p>
          <w:p>
            <w:pPr>
              <w:spacing w:line="240" w:lineRule="auto"/>
              <w:jc w:val="center"/>
              <w:rPr>
                <w:rFonts w:ascii="宋体" w:hAnsi="宋体" w:cs="宋体"/>
                <w:kern w:val="0"/>
                <w:sz w:val="18"/>
                <w:szCs w:val="18"/>
              </w:rPr>
            </w:pPr>
            <w:r>
              <w:rPr>
                <w:rFonts w:hint="eastAsia" w:ascii="宋体" w:hAnsi="宋体" w:cs="宋体"/>
                <w:kern w:val="0"/>
                <w:sz w:val="18"/>
                <w:szCs w:val="18"/>
              </w:rPr>
              <w:t>4.5</w:t>
            </w:r>
          </w:p>
        </w:tc>
        <w:tc>
          <w:tcPr>
            <w:tcW w:w="719" w:type="dxa"/>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4.7～</w:t>
            </w:r>
          </w:p>
          <w:p>
            <w:pPr>
              <w:spacing w:line="240" w:lineRule="auto"/>
              <w:jc w:val="center"/>
              <w:rPr>
                <w:rFonts w:ascii="宋体" w:hAnsi="宋体" w:cs="宋体"/>
                <w:kern w:val="0"/>
                <w:sz w:val="18"/>
                <w:szCs w:val="18"/>
              </w:rPr>
            </w:pPr>
            <w:r>
              <w:rPr>
                <w:rFonts w:hint="eastAsia" w:ascii="宋体" w:hAnsi="宋体" w:cs="宋体"/>
                <w:kern w:val="0"/>
                <w:sz w:val="18"/>
                <w:szCs w:val="18"/>
              </w:rPr>
              <w:t>6.5</w:t>
            </w:r>
          </w:p>
        </w:tc>
        <w:tc>
          <w:tcPr>
            <w:tcW w:w="719" w:type="dxa"/>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2.7～</w:t>
            </w:r>
          </w:p>
          <w:p>
            <w:pPr>
              <w:spacing w:line="240" w:lineRule="auto"/>
              <w:jc w:val="center"/>
              <w:rPr>
                <w:rFonts w:ascii="宋体" w:hAnsi="宋体" w:cs="宋体"/>
                <w:kern w:val="0"/>
                <w:sz w:val="18"/>
                <w:szCs w:val="18"/>
              </w:rPr>
            </w:pPr>
            <w:r>
              <w:rPr>
                <w:rFonts w:hint="eastAsia" w:ascii="宋体" w:hAnsi="宋体" w:cs="宋体"/>
                <w:kern w:val="0"/>
                <w:sz w:val="18"/>
                <w:szCs w:val="18"/>
              </w:rPr>
              <w:t>3.3</w:t>
            </w:r>
          </w:p>
        </w:tc>
        <w:tc>
          <w:tcPr>
            <w:tcW w:w="719" w:type="dxa"/>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5.5～6.7</w:t>
            </w:r>
          </w:p>
        </w:tc>
        <w:tc>
          <w:tcPr>
            <w:tcW w:w="709" w:type="dxa"/>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718" w:type="dxa"/>
            <w:tcBorders>
              <w:bottom w:val="single" w:color="auto" w:sz="8"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5</w:t>
            </w:r>
          </w:p>
        </w:tc>
        <w:tc>
          <w:tcPr>
            <w:tcW w:w="718" w:type="dxa"/>
            <w:tcBorders>
              <w:bottom w:val="single" w:color="auto" w:sz="8"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超硬</w:t>
            </w:r>
          </w:p>
          <w:p>
            <w:pPr>
              <w:spacing w:line="240" w:lineRule="auto"/>
              <w:jc w:val="center"/>
              <w:rPr>
                <w:rFonts w:ascii="宋体" w:hAnsi="宋体" w:cs="宋体"/>
                <w:kern w:val="0"/>
                <w:sz w:val="18"/>
                <w:szCs w:val="18"/>
              </w:rPr>
            </w:pPr>
            <w:r>
              <w:rPr>
                <w:rFonts w:hint="eastAsia" w:ascii="宋体" w:hAnsi="宋体" w:cs="宋体"/>
                <w:kern w:val="0"/>
                <w:sz w:val="18"/>
                <w:szCs w:val="18"/>
              </w:rPr>
              <w:t>高速钢</w:t>
            </w:r>
          </w:p>
        </w:tc>
        <w:tc>
          <w:tcPr>
            <w:tcW w:w="718" w:type="dxa"/>
            <w:tcBorders>
              <w:bottom w:val="single" w:color="auto" w:sz="8"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BYWR5</w:t>
            </w:r>
          </w:p>
        </w:tc>
        <w:tc>
          <w:tcPr>
            <w:tcW w:w="719" w:type="dxa"/>
            <w:tcBorders>
              <w:bottom w:val="single" w:color="auto" w:sz="8"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1～</w:t>
            </w:r>
          </w:p>
          <w:p>
            <w:pPr>
              <w:spacing w:line="240" w:lineRule="auto"/>
              <w:jc w:val="center"/>
              <w:rPr>
                <w:rFonts w:ascii="宋体" w:hAnsi="宋体" w:cs="宋体"/>
                <w:kern w:val="0"/>
                <w:sz w:val="18"/>
                <w:szCs w:val="18"/>
              </w:rPr>
            </w:pPr>
            <w:r>
              <w:rPr>
                <w:rFonts w:hint="eastAsia" w:ascii="宋体" w:hAnsi="宋体" w:cs="宋体"/>
                <w:kern w:val="0"/>
                <w:sz w:val="18"/>
                <w:szCs w:val="18"/>
              </w:rPr>
              <w:t>1.2</w:t>
            </w:r>
          </w:p>
        </w:tc>
        <w:tc>
          <w:tcPr>
            <w:tcW w:w="719" w:type="dxa"/>
            <w:tcBorders>
              <w:bottom w:val="single" w:color="auto" w:sz="8"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0.2～0.5</w:t>
            </w:r>
          </w:p>
        </w:tc>
        <w:tc>
          <w:tcPr>
            <w:tcW w:w="719" w:type="dxa"/>
            <w:tcBorders>
              <w:bottom w:val="single" w:color="auto" w:sz="8"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0.2～0.5</w:t>
            </w:r>
          </w:p>
        </w:tc>
        <w:tc>
          <w:tcPr>
            <w:tcW w:w="719" w:type="dxa"/>
            <w:tcBorders>
              <w:bottom w:val="single" w:color="auto" w:sz="8"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≤0.02</w:t>
            </w:r>
          </w:p>
        </w:tc>
        <w:tc>
          <w:tcPr>
            <w:tcW w:w="719" w:type="dxa"/>
            <w:tcBorders>
              <w:bottom w:val="single" w:color="auto" w:sz="8"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≤0.02</w:t>
            </w:r>
          </w:p>
        </w:tc>
        <w:tc>
          <w:tcPr>
            <w:tcW w:w="719" w:type="dxa"/>
            <w:tcBorders>
              <w:bottom w:val="single" w:color="auto" w:sz="8"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3.5～</w:t>
            </w:r>
          </w:p>
          <w:p>
            <w:pPr>
              <w:spacing w:line="240" w:lineRule="auto"/>
              <w:jc w:val="center"/>
              <w:rPr>
                <w:rFonts w:ascii="宋体" w:hAnsi="宋体" w:cs="宋体"/>
                <w:kern w:val="0"/>
                <w:sz w:val="18"/>
                <w:szCs w:val="18"/>
              </w:rPr>
            </w:pPr>
            <w:r>
              <w:rPr>
                <w:rFonts w:hint="eastAsia" w:ascii="宋体" w:hAnsi="宋体" w:cs="宋体"/>
                <w:kern w:val="0"/>
                <w:sz w:val="18"/>
                <w:szCs w:val="18"/>
              </w:rPr>
              <w:t>4.3</w:t>
            </w:r>
          </w:p>
        </w:tc>
        <w:tc>
          <w:tcPr>
            <w:tcW w:w="719" w:type="dxa"/>
            <w:tcBorders>
              <w:bottom w:val="single" w:color="auto" w:sz="8"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9～</w:t>
            </w:r>
          </w:p>
          <w:p>
            <w:pPr>
              <w:spacing w:line="240" w:lineRule="auto"/>
              <w:jc w:val="center"/>
              <w:rPr>
                <w:rFonts w:ascii="宋体" w:hAnsi="宋体" w:cs="宋体"/>
                <w:kern w:val="0"/>
                <w:sz w:val="18"/>
                <w:szCs w:val="18"/>
              </w:rPr>
            </w:pPr>
            <w:r>
              <w:rPr>
                <w:rFonts w:hint="eastAsia" w:ascii="宋体" w:hAnsi="宋体" w:cs="宋体"/>
                <w:kern w:val="0"/>
                <w:sz w:val="18"/>
                <w:szCs w:val="18"/>
              </w:rPr>
              <w:t>10</w:t>
            </w:r>
          </w:p>
        </w:tc>
        <w:tc>
          <w:tcPr>
            <w:tcW w:w="719" w:type="dxa"/>
            <w:tcBorders>
              <w:bottom w:val="single" w:color="auto" w:sz="8"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0.9～</w:t>
            </w:r>
          </w:p>
          <w:p>
            <w:pPr>
              <w:spacing w:line="240" w:lineRule="auto"/>
              <w:jc w:val="center"/>
              <w:rPr>
                <w:rFonts w:ascii="宋体" w:hAnsi="宋体" w:cs="宋体"/>
                <w:kern w:val="0"/>
                <w:sz w:val="18"/>
                <w:szCs w:val="18"/>
              </w:rPr>
            </w:pPr>
            <w:r>
              <w:rPr>
                <w:rFonts w:hint="eastAsia" w:ascii="宋体" w:hAnsi="宋体" w:cs="宋体"/>
                <w:kern w:val="0"/>
                <w:sz w:val="18"/>
                <w:szCs w:val="18"/>
              </w:rPr>
              <w:t>1.4</w:t>
            </w:r>
          </w:p>
        </w:tc>
        <w:tc>
          <w:tcPr>
            <w:tcW w:w="719" w:type="dxa"/>
            <w:tcBorders>
              <w:bottom w:val="single" w:color="auto" w:sz="8"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1.1～1.9</w:t>
            </w:r>
          </w:p>
        </w:tc>
        <w:tc>
          <w:tcPr>
            <w:tcW w:w="709" w:type="dxa"/>
            <w:tcBorders>
              <w:bottom w:val="single" w:color="auto" w:sz="8"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7.7～8.8</w:t>
            </w:r>
          </w:p>
        </w:tc>
      </w:tr>
    </w:tbl>
    <w:p>
      <w:pPr>
        <w:pStyle w:val="65"/>
        <w:spacing w:before="120" w:after="120"/>
      </w:pPr>
      <w:r>
        <w:rPr>
          <w:rFonts w:hint="eastAsia"/>
        </w:rPr>
        <w:t xml:space="preserve">气体含量 </w:t>
      </w:r>
    </w:p>
    <w:p>
      <w:pPr>
        <w:pStyle w:val="56"/>
        <w:ind w:firstLine="420"/>
      </w:pPr>
      <w:r>
        <w:rPr>
          <w:rFonts w:hint="eastAsia"/>
        </w:rPr>
        <w:t>气体含量，</w:t>
      </w:r>
      <w:r>
        <w:t>H</w:t>
      </w:r>
      <w:r>
        <w:rPr>
          <w:rFonts w:hint="eastAsia"/>
        </w:rPr>
        <w:t>≤</w:t>
      </w:r>
      <w:r>
        <w:t>3ppm</w:t>
      </w:r>
      <w:r>
        <w:rPr>
          <w:rFonts w:hint="eastAsia"/>
        </w:rPr>
        <w:t>，执行</w:t>
      </w:r>
      <w:r>
        <w:fldChar w:fldCharType="begin"/>
      </w:r>
      <w:r>
        <w:instrText xml:space="preserve"> HYPERLINK "../标准库/惰性气体熔融热导法.pdf" </w:instrText>
      </w:r>
      <w:r>
        <w:fldChar w:fldCharType="separate"/>
      </w:r>
      <w:r>
        <w:t>GB/T 223.82</w:t>
      </w:r>
      <w:r>
        <w:fldChar w:fldCharType="end"/>
      </w:r>
      <w:r>
        <w:rPr>
          <w:rFonts w:hint="eastAsia"/>
        </w:rPr>
        <w:t>-2018</w:t>
      </w:r>
      <w:r>
        <w:rPr>
          <w:rFonts w:hint="eastAsia"/>
          <w:lang w:eastAsia="zh-CN"/>
        </w:rPr>
        <w:t>的规定</w:t>
      </w:r>
      <w:r>
        <w:rPr>
          <w:rFonts w:hint="eastAsia"/>
        </w:rPr>
        <w:t>。</w:t>
      </w:r>
      <w:r>
        <w:t>O</w:t>
      </w:r>
      <w:r>
        <w:rPr>
          <w:rFonts w:hint="eastAsia"/>
        </w:rPr>
        <w:t>≤</w:t>
      </w:r>
      <w:r>
        <w:t>35ppm</w:t>
      </w:r>
      <w:r>
        <w:rPr>
          <w:rFonts w:hint="eastAsia"/>
        </w:rPr>
        <w:t>，执行</w:t>
      </w:r>
      <w:r>
        <w:t>GB/T 11261</w:t>
      </w:r>
      <w:r>
        <w:rPr>
          <w:rFonts w:hint="eastAsia"/>
        </w:rPr>
        <w:t>-2006</w:t>
      </w:r>
      <w:r>
        <w:rPr>
          <w:rFonts w:hint="eastAsia"/>
          <w:lang w:eastAsia="zh-CN"/>
        </w:rPr>
        <w:t>的规定</w:t>
      </w:r>
      <w:r>
        <w:rPr>
          <w:rFonts w:hint="eastAsia"/>
        </w:rPr>
        <w:t>。</w:t>
      </w:r>
      <w:r>
        <w:t>N</w:t>
      </w:r>
      <w:r>
        <w:rPr>
          <w:rFonts w:hint="eastAsia"/>
        </w:rPr>
        <w:t>≤</w:t>
      </w:r>
      <w:r>
        <w:t>110ppm</w:t>
      </w:r>
      <w:r>
        <w:rPr>
          <w:rFonts w:hint="eastAsia"/>
        </w:rPr>
        <w:t>，执行</w:t>
      </w:r>
      <w:r>
        <w:fldChar w:fldCharType="begin"/>
      </w:r>
      <w:r>
        <w:instrText xml:space="preserve"> HYPERLINK "../标准库/惰性气体熔融热导法.pdf" </w:instrText>
      </w:r>
      <w:r>
        <w:fldChar w:fldCharType="separate"/>
      </w:r>
      <w:r>
        <w:t>GB/T 20124</w:t>
      </w:r>
      <w:r>
        <w:fldChar w:fldCharType="end"/>
      </w:r>
      <w:r>
        <w:rPr>
          <w:rFonts w:hint="eastAsia"/>
        </w:rPr>
        <w:t>-2006</w:t>
      </w:r>
      <w:r>
        <w:rPr>
          <w:rFonts w:hint="eastAsia"/>
          <w:lang w:eastAsia="zh-CN"/>
        </w:rPr>
        <w:t>的规定</w:t>
      </w:r>
      <w:r>
        <w:rPr>
          <w:rFonts w:hint="eastAsia"/>
        </w:rPr>
        <w:t>。</w:t>
      </w:r>
    </w:p>
    <w:p>
      <w:pPr>
        <w:pStyle w:val="105"/>
        <w:spacing w:before="120" w:after="120"/>
      </w:pPr>
      <w:r>
        <w:rPr>
          <w:rFonts w:hint="eastAsia"/>
        </w:rPr>
        <w:t xml:space="preserve">工作辊辊坯锻造、热处理及硬度 </w:t>
      </w:r>
    </w:p>
    <w:p>
      <w:pPr>
        <w:pStyle w:val="165"/>
      </w:pPr>
      <w:r>
        <w:rPr>
          <w:rFonts w:hint="eastAsia"/>
        </w:rPr>
        <w:t>辊坯锻造比例不小于8。</w:t>
      </w:r>
    </w:p>
    <w:p>
      <w:pPr>
        <w:pStyle w:val="165"/>
        <w:rPr>
          <w:rFonts w:ascii="Times New Roman"/>
        </w:rPr>
      </w:pPr>
      <w:r>
        <w:rPr>
          <w:rFonts w:hint="eastAsia"/>
        </w:rPr>
        <w:t>辊坯</w:t>
      </w:r>
      <w:r>
        <w:rPr>
          <w:rFonts w:hint="eastAsia" w:ascii="Times New Roman"/>
        </w:rPr>
        <w:t>经锻造后，最终以球化退火状态交货。</w:t>
      </w:r>
    </w:p>
    <w:p>
      <w:pPr>
        <w:pStyle w:val="165"/>
        <w:rPr>
          <w:rFonts w:ascii="Times New Roman"/>
        </w:rPr>
      </w:pPr>
      <w:r>
        <w:rPr>
          <w:rFonts w:hint="eastAsia"/>
        </w:rPr>
        <w:t>辊坯</w:t>
      </w:r>
      <w:r>
        <w:rPr>
          <w:rFonts w:hint="eastAsia" w:ascii="Times New Roman"/>
        </w:rPr>
        <w:t>退火硬度≤255HB。</w:t>
      </w:r>
    </w:p>
    <w:p>
      <w:pPr>
        <w:pStyle w:val="105"/>
        <w:spacing w:before="120" w:after="120"/>
      </w:pPr>
      <w:r>
        <w:rPr>
          <w:rFonts w:hint="eastAsia"/>
        </w:rPr>
        <w:t>工作辊辊坯的内部质量</w:t>
      </w:r>
    </w:p>
    <w:p>
      <w:pPr>
        <w:pStyle w:val="165"/>
        <w:rPr>
          <w:szCs w:val="21"/>
        </w:rPr>
      </w:pPr>
      <w:r>
        <w:rPr>
          <w:rFonts w:hint="eastAsia"/>
        </w:rPr>
        <w:t>工作辊辊坯试样的低倍组织不允许有白点、内裂、缩孔、气泡、翻皮和目视可见的非金属夹杂物等冶金缺陷</w:t>
      </w:r>
      <w:r>
        <w:rPr>
          <w:rFonts w:hint="eastAsia"/>
          <w:szCs w:val="21"/>
        </w:rPr>
        <w:t>。</w:t>
      </w:r>
    </w:p>
    <w:p>
      <w:pPr>
        <w:pStyle w:val="165"/>
        <w:rPr>
          <w:szCs w:val="21"/>
        </w:rPr>
      </w:pPr>
      <w:r>
        <w:rPr>
          <w:rFonts w:hint="eastAsia"/>
          <w:szCs w:val="21"/>
        </w:rPr>
        <w:t>非金属夹杂物，A、B、C、D类夹杂物皆≤1.0。执行标准GB/T 10561</w:t>
      </w:r>
      <w:r>
        <w:rPr>
          <w:szCs w:val="21"/>
        </w:rPr>
        <w:t>-20</w:t>
      </w:r>
      <w:r>
        <w:rPr>
          <w:rFonts w:hint="eastAsia"/>
          <w:szCs w:val="21"/>
        </w:rPr>
        <w:t>23。</w:t>
      </w:r>
    </w:p>
    <w:p>
      <w:pPr>
        <w:pStyle w:val="165"/>
        <w:rPr>
          <w:szCs w:val="21"/>
        </w:rPr>
      </w:pPr>
      <w:r>
        <w:rPr>
          <w:rFonts w:hint="eastAsia"/>
          <w:szCs w:val="21"/>
        </w:rPr>
        <w:t>球化退火组织合格级别：2</w:t>
      </w:r>
      <w:r>
        <w:rPr>
          <w:rFonts w:ascii="Times New Roman"/>
          <w:szCs w:val="21"/>
        </w:rPr>
        <w:t>~</w:t>
      </w:r>
      <w:r>
        <w:rPr>
          <w:rFonts w:hint="eastAsia"/>
          <w:szCs w:val="21"/>
        </w:rPr>
        <w:t>4级。执行标准GB/T 1299-2014。</w:t>
      </w:r>
    </w:p>
    <w:p>
      <w:pPr>
        <w:pStyle w:val="165"/>
        <w:rPr>
          <w:szCs w:val="21"/>
        </w:rPr>
      </w:pPr>
      <w:r>
        <w:rPr>
          <w:rFonts w:hint="eastAsia"/>
          <w:szCs w:val="21"/>
        </w:rPr>
        <w:t>超声波验伤执行GB/T 13314-2008，A级合格。</w:t>
      </w:r>
    </w:p>
    <w:p>
      <w:pPr>
        <w:pStyle w:val="165"/>
        <w:rPr>
          <w:rFonts w:ascii="黑体" w:hAnsi="宋体" w:eastAsia="黑体" w:cs="AdobeHeitiStd-Regular"/>
        </w:rPr>
      </w:pPr>
      <w:r>
        <w:rPr>
          <w:rFonts w:hint="eastAsia"/>
        </w:rPr>
        <w:t>共晶碳化物不均匀度执行标准GB/T 14979-1994。</w:t>
      </w:r>
      <w:r>
        <w:rPr>
          <w:rFonts w:hint="eastAsia"/>
          <w:szCs w:val="21"/>
        </w:rPr>
        <w:t>BYWR1按表</w:t>
      </w:r>
      <w:r>
        <w:rPr>
          <w:szCs w:val="21"/>
        </w:rPr>
        <w:t>3</w:t>
      </w:r>
      <w:r>
        <w:rPr>
          <w:rFonts w:hint="eastAsia"/>
        </w:rPr>
        <w:t>控制</w:t>
      </w:r>
      <w:r>
        <w:rPr>
          <w:rFonts w:hint="eastAsia"/>
          <w:szCs w:val="21"/>
        </w:rPr>
        <w:t>，BYWR2,BYWR3,BYWR4,BYWR5按</w:t>
      </w:r>
      <w:r>
        <w:rPr>
          <w:rFonts w:hint="eastAsia"/>
        </w:rPr>
        <w:t>表4</w:t>
      </w:r>
      <w:r>
        <w:t>进行</w:t>
      </w:r>
      <w:r>
        <w:rPr>
          <w:rFonts w:hint="eastAsia"/>
        </w:rPr>
        <w:t>控制。</w:t>
      </w:r>
    </w:p>
    <w:p>
      <w:pPr>
        <w:pStyle w:val="112"/>
        <w:spacing w:before="120" w:after="120"/>
      </w:pPr>
      <w:r>
        <w:rPr>
          <w:rFonts w:hint="eastAsia"/>
        </w:rPr>
        <w:t>共晶碳化物不均匀度</w:t>
      </w:r>
    </w:p>
    <w:tbl>
      <w:tblPr>
        <w:tblStyle w:val="33"/>
        <w:tblW w:w="933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667"/>
        <w:gridCol w:w="46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blHeader/>
          <w:jc w:val="center"/>
        </w:trPr>
        <w:tc>
          <w:tcPr>
            <w:tcW w:w="4667" w:type="dxa"/>
            <w:tcBorders>
              <w:top w:val="single" w:color="auto" w:sz="8" w:space="0"/>
              <w:bottom w:val="single" w:color="auto" w:sz="8" w:space="0"/>
            </w:tcBorders>
            <w:shd w:val="clear" w:color="auto" w:fill="auto"/>
          </w:tcPr>
          <w:p>
            <w:pPr>
              <w:spacing w:line="240" w:lineRule="auto"/>
              <w:jc w:val="center"/>
              <w:rPr>
                <w:rFonts w:ascii="宋体" w:hAnsi="宋体" w:cs="AdobeHeitiStd-Regular"/>
                <w:kern w:val="0"/>
                <w:sz w:val="18"/>
                <w:szCs w:val="18"/>
              </w:rPr>
            </w:pPr>
            <w:r>
              <w:rPr>
                <w:rFonts w:hint="eastAsia" w:ascii="宋体" w:hAnsi="宋体" w:cs="AdobeHeitiStd-Regular"/>
                <w:kern w:val="0"/>
                <w:sz w:val="18"/>
                <w:szCs w:val="18"/>
              </w:rPr>
              <w:t>钢材直径/mm</w:t>
            </w:r>
          </w:p>
        </w:tc>
        <w:tc>
          <w:tcPr>
            <w:tcW w:w="4667" w:type="dxa"/>
            <w:tcBorders>
              <w:top w:val="single" w:color="auto" w:sz="8" w:space="0"/>
              <w:bottom w:val="single" w:color="auto" w:sz="8" w:space="0"/>
            </w:tcBorders>
            <w:shd w:val="clear" w:color="auto" w:fill="auto"/>
          </w:tcPr>
          <w:p>
            <w:pPr>
              <w:spacing w:line="240" w:lineRule="auto"/>
              <w:jc w:val="center"/>
              <w:rPr>
                <w:rFonts w:ascii="宋体" w:hAnsi="宋体" w:cs="AdobeHeitiStd-Regular"/>
                <w:kern w:val="0"/>
                <w:sz w:val="18"/>
                <w:szCs w:val="18"/>
              </w:rPr>
            </w:pPr>
            <w:r>
              <w:rPr>
                <w:rFonts w:hint="eastAsia" w:ascii="宋体" w:hAnsi="宋体" w:cs="AdobeHeitiStd-Regular"/>
                <w:kern w:val="0"/>
                <w:sz w:val="18"/>
                <w:szCs w:val="18"/>
              </w:rPr>
              <w:t>共晶碳化物不均匀度不大于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tcBorders>
              <w:top w:val="single" w:color="auto" w:sz="8" w:space="0"/>
            </w:tcBorders>
            <w:shd w:val="clear" w:color="auto" w:fill="auto"/>
          </w:tcPr>
          <w:p>
            <w:pPr>
              <w:spacing w:line="240" w:lineRule="auto"/>
              <w:jc w:val="center"/>
              <w:rPr>
                <w:rFonts w:ascii="宋体" w:hAnsi="宋体" w:cs="AdobeHeitiStd-Regular"/>
                <w:kern w:val="0"/>
                <w:sz w:val="18"/>
                <w:szCs w:val="18"/>
              </w:rPr>
            </w:pPr>
            <w:r>
              <w:rPr>
                <w:rFonts w:hint="eastAsia" w:ascii="宋体" w:hAnsi="宋体" w:cs="AdobeHeitiStd-Regular"/>
                <w:kern w:val="0"/>
                <w:sz w:val="18"/>
                <w:szCs w:val="18"/>
              </w:rPr>
              <w:t>≤50</w:t>
            </w:r>
          </w:p>
        </w:tc>
        <w:tc>
          <w:tcPr>
            <w:tcW w:w="4667" w:type="dxa"/>
            <w:tcBorders>
              <w:top w:val="single" w:color="auto" w:sz="8" w:space="0"/>
            </w:tcBorders>
            <w:shd w:val="clear" w:color="auto" w:fill="auto"/>
          </w:tcPr>
          <w:p>
            <w:pPr>
              <w:spacing w:line="240" w:lineRule="auto"/>
              <w:jc w:val="center"/>
              <w:rPr>
                <w:rFonts w:ascii="宋体" w:hAnsi="宋体" w:cs="AdobeHeitiStd-Regular"/>
                <w:kern w:val="0"/>
                <w:sz w:val="18"/>
                <w:szCs w:val="18"/>
              </w:rPr>
            </w:pPr>
            <w:r>
              <w:rPr>
                <w:rFonts w:hint="eastAsia" w:ascii="宋体" w:hAnsi="宋体" w:cs="AdobeHeitiStd-Regular"/>
                <w:kern w:val="0"/>
                <w:sz w:val="18"/>
                <w:szCs w:val="18"/>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tcPr>
          <w:p>
            <w:pPr>
              <w:spacing w:line="240" w:lineRule="auto"/>
              <w:jc w:val="center"/>
              <w:rPr>
                <w:rFonts w:ascii="宋体" w:hAnsi="宋体" w:cs="AdobeHeitiStd-Regular"/>
                <w:kern w:val="0"/>
                <w:sz w:val="18"/>
                <w:szCs w:val="18"/>
              </w:rPr>
            </w:pPr>
            <w:r>
              <w:rPr>
                <w:rFonts w:hint="eastAsia" w:ascii="宋体" w:hAnsi="宋体" w:cs="AdobeHeitiStd-Regular"/>
                <w:kern w:val="0"/>
                <w:sz w:val="18"/>
                <w:szCs w:val="18"/>
              </w:rPr>
              <w:t>＞50～120</w:t>
            </w:r>
          </w:p>
        </w:tc>
        <w:tc>
          <w:tcPr>
            <w:tcW w:w="4667" w:type="dxa"/>
            <w:shd w:val="clear" w:color="auto" w:fill="auto"/>
          </w:tcPr>
          <w:p>
            <w:pPr>
              <w:spacing w:line="240" w:lineRule="auto"/>
              <w:jc w:val="center"/>
              <w:rPr>
                <w:rFonts w:ascii="宋体" w:hAnsi="宋体" w:cs="AdobeHeitiStd-Regular"/>
                <w:kern w:val="0"/>
                <w:sz w:val="18"/>
                <w:szCs w:val="18"/>
              </w:rPr>
            </w:pPr>
            <w:r>
              <w:rPr>
                <w:rFonts w:hint="eastAsia" w:ascii="宋体" w:hAnsi="宋体" w:cs="AdobeHeitiStd-Regular"/>
                <w:kern w:val="0"/>
                <w:sz w:val="18"/>
                <w:szCs w:val="18"/>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jc w:val="center"/>
        </w:trPr>
        <w:tc>
          <w:tcPr>
            <w:tcW w:w="4667" w:type="dxa"/>
            <w:shd w:val="clear" w:color="auto" w:fill="auto"/>
          </w:tcPr>
          <w:p>
            <w:pPr>
              <w:spacing w:line="240" w:lineRule="auto"/>
              <w:jc w:val="center"/>
              <w:rPr>
                <w:rFonts w:ascii="宋体" w:hAnsi="宋体" w:cs="AdobeHeitiStd-Regular"/>
                <w:kern w:val="0"/>
                <w:sz w:val="18"/>
                <w:szCs w:val="18"/>
              </w:rPr>
            </w:pPr>
            <w:r>
              <w:rPr>
                <w:rFonts w:hint="eastAsia" w:ascii="宋体" w:hAnsi="宋体" w:cs="AdobeHeitiStd-Regular"/>
                <w:kern w:val="0"/>
                <w:sz w:val="18"/>
                <w:szCs w:val="18"/>
              </w:rPr>
              <w:t>＞120～200</w:t>
            </w:r>
          </w:p>
        </w:tc>
        <w:tc>
          <w:tcPr>
            <w:tcW w:w="4667" w:type="dxa"/>
            <w:shd w:val="clear" w:color="auto" w:fill="auto"/>
          </w:tcPr>
          <w:p>
            <w:pPr>
              <w:spacing w:line="240" w:lineRule="auto"/>
              <w:jc w:val="center"/>
              <w:rPr>
                <w:rFonts w:ascii="宋体" w:hAnsi="宋体" w:cs="AdobeHeitiStd-Regular"/>
                <w:kern w:val="0"/>
                <w:sz w:val="18"/>
                <w:szCs w:val="18"/>
              </w:rPr>
            </w:pPr>
            <w:r>
              <w:rPr>
                <w:rFonts w:hint="eastAsia" w:ascii="宋体" w:hAnsi="宋体" w:cs="AdobeHeitiStd-Regular"/>
                <w:kern w:val="0"/>
                <w:sz w:val="18"/>
                <w:szCs w:val="18"/>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tcPr>
          <w:p>
            <w:pPr>
              <w:spacing w:line="240" w:lineRule="auto"/>
              <w:jc w:val="center"/>
              <w:rPr>
                <w:rFonts w:ascii="宋体" w:hAnsi="宋体" w:cs="AdobeHeitiStd-Regular"/>
                <w:kern w:val="0"/>
                <w:sz w:val="18"/>
                <w:szCs w:val="18"/>
              </w:rPr>
            </w:pPr>
            <w:r>
              <w:rPr>
                <w:rFonts w:hint="eastAsia" w:ascii="宋体" w:hAnsi="宋体" w:cs="AdobeHeitiStd-Regular"/>
                <w:kern w:val="0"/>
                <w:sz w:val="18"/>
                <w:szCs w:val="18"/>
              </w:rPr>
              <w:t>＞200～250</w:t>
            </w:r>
          </w:p>
        </w:tc>
        <w:tc>
          <w:tcPr>
            <w:tcW w:w="4667" w:type="dxa"/>
            <w:shd w:val="clear" w:color="auto" w:fill="auto"/>
          </w:tcPr>
          <w:p>
            <w:pPr>
              <w:spacing w:line="240" w:lineRule="auto"/>
              <w:jc w:val="center"/>
              <w:rPr>
                <w:rFonts w:ascii="宋体" w:hAnsi="宋体" w:cs="AdobeHeitiStd-Regular"/>
                <w:kern w:val="0"/>
                <w:sz w:val="18"/>
                <w:szCs w:val="18"/>
              </w:rPr>
            </w:pPr>
            <w:r>
              <w:rPr>
                <w:rFonts w:hint="eastAsia" w:ascii="宋体" w:hAnsi="宋体" w:cs="AdobeHeitiStd-Regular"/>
                <w:kern w:val="0"/>
                <w:sz w:val="18"/>
                <w:szCs w:val="18"/>
              </w:rPr>
              <w:t>6</w:t>
            </w:r>
          </w:p>
        </w:tc>
      </w:tr>
    </w:tbl>
    <w:p>
      <w:pPr>
        <w:pStyle w:val="112"/>
        <w:spacing w:before="120" w:after="120"/>
      </w:pPr>
      <w:r>
        <w:rPr>
          <w:rFonts w:hint="eastAsia"/>
        </w:rPr>
        <w:t>BYWR2,3,4,5共晶碳化物不均匀度</w:t>
      </w:r>
    </w:p>
    <w:tbl>
      <w:tblPr>
        <w:tblStyle w:val="33"/>
        <w:tblW w:w="933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3110"/>
        <w:gridCol w:w="3112"/>
        <w:gridCol w:w="3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blHeader/>
          <w:jc w:val="center"/>
        </w:trPr>
        <w:tc>
          <w:tcPr>
            <w:tcW w:w="3110" w:type="dxa"/>
            <w:tcBorders>
              <w:top w:val="single" w:color="auto" w:sz="8" w:space="0"/>
              <w:bottom w:val="single" w:color="auto" w:sz="8" w:space="0"/>
            </w:tcBorders>
            <w:shd w:val="clear" w:color="auto" w:fill="auto"/>
          </w:tcPr>
          <w:p>
            <w:pPr>
              <w:spacing w:line="0" w:lineRule="atLeast"/>
              <w:jc w:val="center"/>
              <w:rPr>
                <w:rFonts w:ascii="宋体" w:hAnsi="宋体" w:cs="黑体"/>
                <w:sz w:val="18"/>
                <w:szCs w:val="18"/>
              </w:rPr>
            </w:pPr>
            <w:r>
              <w:rPr>
                <w:rFonts w:hint="eastAsia" w:ascii="宋体" w:hAnsi="宋体" w:cs="黑体"/>
                <w:sz w:val="18"/>
                <w:szCs w:val="18"/>
              </w:rPr>
              <w:t>钢材直径/mm</w:t>
            </w:r>
          </w:p>
        </w:tc>
        <w:tc>
          <w:tcPr>
            <w:tcW w:w="3112" w:type="dxa"/>
            <w:tcBorders>
              <w:top w:val="single" w:color="auto" w:sz="8" w:space="0"/>
              <w:bottom w:val="single" w:color="auto" w:sz="8" w:space="0"/>
            </w:tcBorders>
            <w:shd w:val="clear" w:color="auto" w:fill="auto"/>
          </w:tcPr>
          <w:p>
            <w:pPr>
              <w:spacing w:line="0" w:lineRule="atLeast"/>
              <w:jc w:val="center"/>
              <w:rPr>
                <w:rFonts w:ascii="宋体" w:hAnsi="宋体" w:cs="黑体"/>
                <w:sz w:val="18"/>
                <w:szCs w:val="18"/>
              </w:rPr>
            </w:pPr>
            <w:r>
              <w:rPr>
                <w:rFonts w:hint="eastAsia" w:ascii="宋体" w:hAnsi="宋体" w:cs="黑体"/>
                <w:sz w:val="18"/>
                <w:szCs w:val="18"/>
              </w:rPr>
              <w:t>共晶碳化物不均匀度不大于</w:t>
            </w:r>
          </w:p>
        </w:tc>
        <w:tc>
          <w:tcPr>
            <w:tcW w:w="3112" w:type="dxa"/>
            <w:tcBorders>
              <w:top w:val="single" w:color="auto" w:sz="8" w:space="0"/>
              <w:bottom w:val="single" w:color="auto" w:sz="8" w:space="0"/>
            </w:tcBorders>
            <w:shd w:val="clear" w:color="auto" w:fill="auto"/>
          </w:tcPr>
          <w:p>
            <w:pPr>
              <w:spacing w:line="0" w:lineRule="atLeast"/>
              <w:jc w:val="center"/>
              <w:rPr>
                <w:rFonts w:ascii="宋体" w:hAnsi="宋体" w:cs="黑体"/>
                <w:sz w:val="18"/>
                <w:szCs w:val="18"/>
              </w:rPr>
            </w:pPr>
            <w:r>
              <w:rPr>
                <w:rFonts w:hint="eastAsia" w:ascii="宋体" w:hAnsi="宋体" w:cs="黑体"/>
                <w:sz w:val="18"/>
                <w:szCs w:val="18"/>
              </w:rPr>
              <w:t>评级图序号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110" w:type="dxa"/>
            <w:tcBorders>
              <w:top w:val="single" w:color="auto" w:sz="8" w:space="0"/>
            </w:tcBorders>
            <w:shd w:val="clear" w:color="auto" w:fill="auto"/>
          </w:tcPr>
          <w:p>
            <w:pPr>
              <w:spacing w:line="0" w:lineRule="atLeast"/>
              <w:jc w:val="center"/>
              <w:rPr>
                <w:rFonts w:ascii="宋体" w:hAnsi="宋体" w:cs="黑体"/>
                <w:sz w:val="18"/>
                <w:szCs w:val="18"/>
              </w:rPr>
            </w:pPr>
            <w:r>
              <w:rPr>
                <w:rFonts w:hint="eastAsia" w:ascii="宋体" w:hAnsi="宋体" w:cs="黑体"/>
                <w:sz w:val="18"/>
                <w:szCs w:val="18"/>
              </w:rPr>
              <w:t>≤40/＞40～60</w:t>
            </w:r>
          </w:p>
        </w:tc>
        <w:tc>
          <w:tcPr>
            <w:tcW w:w="3112" w:type="dxa"/>
            <w:tcBorders>
              <w:top w:val="single" w:color="auto" w:sz="8" w:space="0"/>
            </w:tcBorders>
            <w:shd w:val="clear" w:color="auto" w:fill="auto"/>
          </w:tcPr>
          <w:p>
            <w:pPr>
              <w:spacing w:line="0" w:lineRule="atLeast"/>
              <w:jc w:val="center"/>
              <w:rPr>
                <w:rFonts w:ascii="宋体" w:hAnsi="宋体" w:cs="黑体"/>
                <w:sz w:val="18"/>
                <w:szCs w:val="18"/>
              </w:rPr>
            </w:pPr>
            <w:r>
              <w:rPr>
                <w:rFonts w:hint="eastAsia" w:ascii="宋体" w:hAnsi="宋体" w:cs="黑体"/>
                <w:sz w:val="18"/>
                <w:szCs w:val="18"/>
              </w:rPr>
              <w:t>3/4</w:t>
            </w:r>
          </w:p>
        </w:tc>
        <w:tc>
          <w:tcPr>
            <w:tcW w:w="3112" w:type="dxa"/>
            <w:vMerge w:val="restart"/>
            <w:tcBorders>
              <w:top w:val="single" w:color="auto" w:sz="8" w:space="0"/>
            </w:tcBorders>
            <w:shd w:val="clear" w:color="auto" w:fill="auto"/>
            <w:vAlign w:val="center"/>
          </w:tcPr>
          <w:p>
            <w:pPr>
              <w:pStyle w:val="178"/>
            </w:pPr>
            <w:r>
              <w:rPr>
                <w:rFonts w:hint="eastAsia" w:hAnsi="宋体" w:cs="黑体"/>
                <w:szCs w:val="18"/>
              </w:rPr>
              <w:t>第二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110" w:type="dxa"/>
            <w:shd w:val="clear" w:color="auto" w:fill="auto"/>
          </w:tcPr>
          <w:p>
            <w:pPr>
              <w:spacing w:line="0" w:lineRule="atLeast"/>
              <w:jc w:val="center"/>
              <w:rPr>
                <w:rFonts w:ascii="宋体" w:hAnsi="宋体" w:cs="黑体"/>
                <w:sz w:val="18"/>
                <w:szCs w:val="18"/>
              </w:rPr>
            </w:pPr>
            <w:r>
              <w:rPr>
                <w:rFonts w:hint="eastAsia" w:ascii="宋体" w:hAnsi="宋体" w:cs="黑体"/>
                <w:sz w:val="18"/>
                <w:szCs w:val="18"/>
              </w:rPr>
              <w:t>＞60～80/＞80～100</w:t>
            </w:r>
          </w:p>
        </w:tc>
        <w:tc>
          <w:tcPr>
            <w:tcW w:w="3112" w:type="dxa"/>
            <w:shd w:val="clear" w:color="auto" w:fill="auto"/>
          </w:tcPr>
          <w:p>
            <w:pPr>
              <w:spacing w:line="0" w:lineRule="atLeast"/>
              <w:jc w:val="center"/>
              <w:rPr>
                <w:rFonts w:ascii="宋体" w:hAnsi="宋体" w:cs="黑体"/>
                <w:sz w:val="18"/>
                <w:szCs w:val="18"/>
              </w:rPr>
            </w:pPr>
            <w:r>
              <w:rPr>
                <w:rFonts w:hint="eastAsia" w:ascii="宋体" w:hAnsi="宋体" w:cs="黑体"/>
                <w:sz w:val="18"/>
                <w:szCs w:val="18"/>
              </w:rPr>
              <w:t>5/6</w:t>
            </w:r>
          </w:p>
        </w:tc>
        <w:tc>
          <w:tcPr>
            <w:tcW w:w="3112" w:type="dxa"/>
            <w:vMerge w:val="continue"/>
            <w:shd w:val="clear" w:color="auto" w:fill="auto"/>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jc w:val="center"/>
        </w:trPr>
        <w:tc>
          <w:tcPr>
            <w:tcW w:w="3110" w:type="dxa"/>
            <w:shd w:val="clear" w:color="auto" w:fill="auto"/>
          </w:tcPr>
          <w:p>
            <w:pPr>
              <w:spacing w:line="0" w:lineRule="atLeast"/>
              <w:jc w:val="center"/>
              <w:rPr>
                <w:rFonts w:ascii="宋体" w:hAnsi="宋体" w:cs="黑体"/>
                <w:sz w:val="18"/>
                <w:szCs w:val="18"/>
              </w:rPr>
            </w:pPr>
            <w:r>
              <w:rPr>
                <w:rFonts w:hint="eastAsia" w:ascii="宋体" w:hAnsi="宋体" w:cs="黑体"/>
                <w:sz w:val="18"/>
                <w:szCs w:val="18"/>
              </w:rPr>
              <w:t>＞100～120</w:t>
            </w:r>
          </w:p>
        </w:tc>
        <w:tc>
          <w:tcPr>
            <w:tcW w:w="3112" w:type="dxa"/>
            <w:shd w:val="clear" w:color="auto" w:fill="auto"/>
          </w:tcPr>
          <w:p>
            <w:pPr>
              <w:spacing w:line="0" w:lineRule="atLeast"/>
              <w:jc w:val="center"/>
              <w:rPr>
                <w:rFonts w:ascii="宋体" w:hAnsi="宋体" w:cs="黑体"/>
                <w:sz w:val="18"/>
                <w:szCs w:val="18"/>
              </w:rPr>
            </w:pPr>
            <w:r>
              <w:rPr>
                <w:rFonts w:hint="eastAsia" w:ascii="宋体" w:hAnsi="宋体" w:cs="黑体"/>
                <w:sz w:val="18"/>
                <w:szCs w:val="18"/>
              </w:rPr>
              <w:t>7</w:t>
            </w:r>
          </w:p>
        </w:tc>
        <w:tc>
          <w:tcPr>
            <w:tcW w:w="3112" w:type="dxa"/>
            <w:vMerge w:val="continue"/>
            <w:shd w:val="clear" w:color="auto" w:fill="auto"/>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110" w:type="dxa"/>
            <w:shd w:val="clear" w:color="auto" w:fill="auto"/>
          </w:tcPr>
          <w:p>
            <w:pPr>
              <w:spacing w:line="0" w:lineRule="atLeast"/>
              <w:jc w:val="center"/>
              <w:rPr>
                <w:rFonts w:ascii="宋体" w:hAnsi="宋体" w:cs="黑体"/>
                <w:sz w:val="18"/>
                <w:szCs w:val="18"/>
              </w:rPr>
            </w:pPr>
            <w:r>
              <w:rPr>
                <w:rFonts w:hint="eastAsia" w:ascii="宋体" w:hAnsi="宋体" w:cs="黑体"/>
                <w:sz w:val="18"/>
                <w:szCs w:val="18"/>
              </w:rPr>
              <w:t>＞120～160</w:t>
            </w:r>
          </w:p>
        </w:tc>
        <w:tc>
          <w:tcPr>
            <w:tcW w:w="3112" w:type="dxa"/>
            <w:shd w:val="clear" w:color="auto" w:fill="auto"/>
          </w:tcPr>
          <w:p>
            <w:pPr>
              <w:spacing w:line="0" w:lineRule="atLeast"/>
              <w:jc w:val="center"/>
              <w:rPr>
                <w:rFonts w:ascii="宋体" w:hAnsi="宋体" w:cs="黑体"/>
                <w:sz w:val="18"/>
                <w:szCs w:val="18"/>
              </w:rPr>
            </w:pPr>
            <w:r>
              <w:rPr>
                <w:rFonts w:hint="eastAsia" w:ascii="宋体" w:hAnsi="宋体" w:cs="黑体"/>
                <w:sz w:val="18"/>
                <w:szCs w:val="18"/>
              </w:rPr>
              <w:t>6A、5B</w:t>
            </w:r>
          </w:p>
        </w:tc>
        <w:tc>
          <w:tcPr>
            <w:tcW w:w="3112" w:type="dxa"/>
            <w:vMerge w:val="restart"/>
            <w:shd w:val="clear" w:color="auto" w:fill="auto"/>
            <w:vAlign w:val="center"/>
          </w:tcPr>
          <w:p>
            <w:pPr>
              <w:pStyle w:val="178"/>
            </w:pPr>
            <w:r>
              <w:rPr>
                <w:rFonts w:hint="eastAsia" w:hAnsi="宋体" w:cs="黑体"/>
                <w:szCs w:val="18"/>
              </w:rPr>
              <w:t>第三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110" w:type="dxa"/>
            <w:shd w:val="clear" w:color="auto" w:fill="auto"/>
          </w:tcPr>
          <w:p>
            <w:pPr>
              <w:spacing w:line="0" w:lineRule="atLeast"/>
              <w:jc w:val="center"/>
              <w:rPr>
                <w:rFonts w:ascii="宋体" w:hAnsi="宋体" w:cs="黑体"/>
                <w:sz w:val="18"/>
                <w:szCs w:val="18"/>
              </w:rPr>
            </w:pPr>
            <w:r>
              <w:rPr>
                <w:rFonts w:hint="eastAsia" w:ascii="宋体" w:hAnsi="宋体" w:cs="黑体"/>
                <w:sz w:val="18"/>
                <w:szCs w:val="18"/>
              </w:rPr>
              <w:t>＞160～200</w:t>
            </w:r>
          </w:p>
        </w:tc>
        <w:tc>
          <w:tcPr>
            <w:tcW w:w="3112" w:type="dxa"/>
            <w:shd w:val="clear" w:color="auto" w:fill="auto"/>
          </w:tcPr>
          <w:p>
            <w:pPr>
              <w:spacing w:line="0" w:lineRule="atLeast"/>
              <w:jc w:val="center"/>
              <w:rPr>
                <w:rFonts w:ascii="宋体" w:hAnsi="宋体" w:cs="黑体"/>
                <w:sz w:val="18"/>
                <w:szCs w:val="18"/>
              </w:rPr>
            </w:pPr>
            <w:r>
              <w:rPr>
                <w:rFonts w:hint="eastAsia" w:ascii="宋体" w:hAnsi="宋体" w:cs="黑体"/>
                <w:sz w:val="18"/>
                <w:szCs w:val="18"/>
              </w:rPr>
              <w:t>7A、6B</w:t>
            </w:r>
          </w:p>
        </w:tc>
        <w:tc>
          <w:tcPr>
            <w:tcW w:w="3112" w:type="dxa"/>
            <w:vMerge w:val="continue"/>
            <w:shd w:val="clear" w:color="auto" w:fill="auto"/>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110" w:type="dxa"/>
            <w:shd w:val="clear" w:color="auto" w:fill="auto"/>
          </w:tcPr>
          <w:p>
            <w:pPr>
              <w:spacing w:line="0" w:lineRule="atLeast"/>
              <w:jc w:val="center"/>
              <w:rPr>
                <w:rFonts w:ascii="宋体" w:hAnsi="宋体" w:cs="黑体"/>
                <w:sz w:val="18"/>
                <w:szCs w:val="18"/>
              </w:rPr>
            </w:pPr>
            <w:r>
              <w:rPr>
                <w:rFonts w:hint="eastAsia" w:ascii="宋体" w:hAnsi="宋体" w:cs="黑体"/>
                <w:sz w:val="18"/>
                <w:szCs w:val="18"/>
              </w:rPr>
              <w:t>＞200～250</w:t>
            </w:r>
          </w:p>
        </w:tc>
        <w:tc>
          <w:tcPr>
            <w:tcW w:w="3112" w:type="dxa"/>
            <w:shd w:val="clear" w:color="auto" w:fill="auto"/>
          </w:tcPr>
          <w:p>
            <w:pPr>
              <w:spacing w:line="0" w:lineRule="atLeast"/>
              <w:jc w:val="center"/>
              <w:rPr>
                <w:rFonts w:ascii="宋体" w:hAnsi="宋体" w:cs="黑体"/>
                <w:sz w:val="18"/>
                <w:szCs w:val="18"/>
              </w:rPr>
            </w:pPr>
            <w:r>
              <w:rPr>
                <w:rFonts w:hint="eastAsia" w:ascii="宋体" w:hAnsi="宋体" w:cs="黑体"/>
                <w:sz w:val="18"/>
                <w:szCs w:val="18"/>
              </w:rPr>
              <w:t>8A、7B</w:t>
            </w:r>
          </w:p>
        </w:tc>
        <w:tc>
          <w:tcPr>
            <w:tcW w:w="3112" w:type="dxa"/>
            <w:vMerge w:val="continue"/>
            <w:shd w:val="clear" w:color="auto" w:fill="auto"/>
            <w:vAlign w:val="center"/>
          </w:tcPr>
          <w:p>
            <w:pPr>
              <w:pStyle w:val="178"/>
            </w:pPr>
          </w:p>
        </w:tc>
      </w:tr>
    </w:tbl>
    <w:p>
      <w:pPr>
        <w:pStyle w:val="105"/>
        <w:spacing w:before="120" w:after="120"/>
      </w:pPr>
      <w:r>
        <w:rPr>
          <w:rFonts w:hint="eastAsia"/>
        </w:rPr>
        <w:t>工作辊热处理质量控制</w:t>
      </w:r>
    </w:p>
    <w:p>
      <w:pPr>
        <w:pStyle w:val="165"/>
      </w:pPr>
      <w:r>
        <w:rPr>
          <w:rFonts w:hint="eastAsia"/>
        </w:rPr>
        <w:t>工作辊硬度要求见下表</w:t>
      </w:r>
      <w:r>
        <w:t>5</w:t>
      </w:r>
      <w:r>
        <w:rPr>
          <w:rFonts w:hint="eastAsia"/>
        </w:rPr>
        <w:t>。</w:t>
      </w:r>
    </w:p>
    <w:p>
      <w:pPr>
        <w:pStyle w:val="112"/>
        <w:spacing w:before="120" w:after="120"/>
      </w:pPr>
      <w:r>
        <w:rPr>
          <w:rFonts w:hint="eastAsia"/>
        </w:rPr>
        <w:t>工作辊硬度要求</w:t>
      </w:r>
    </w:p>
    <w:tbl>
      <w:tblPr>
        <w:tblStyle w:val="33"/>
        <w:tblW w:w="933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556"/>
        <w:gridCol w:w="1556"/>
        <w:gridCol w:w="1555"/>
        <w:gridCol w:w="1555"/>
        <w:gridCol w:w="1556"/>
        <w:gridCol w:w="155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blHeader/>
          <w:jc w:val="center"/>
        </w:trPr>
        <w:tc>
          <w:tcPr>
            <w:tcW w:w="1556" w:type="dxa"/>
            <w:tcBorders>
              <w:top w:val="single" w:color="auto" w:sz="8" w:space="0"/>
              <w:bottom w:val="single" w:color="auto" w:sz="8" w:space="0"/>
            </w:tcBorders>
            <w:shd w:val="clear" w:color="auto" w:fill="auto"/>
            <w:vAlign w:val="center"/>
          </w:tcPr>
          <w:p>
            <w:pPr>
              <w:spacing w:line="0" w:lineRule="atLeast"/>
              <w:jc w:val="center"/>
              <w:rPr>
                <w:rFonts w:ascii="宋体" w:hAnsi="宋体" w:cs="黑体"/>
                <w:sz w:val="18"/>
                <w:szCs w:val="18"/>
              </w:rPr>
            </w:pPr>
            <w:r>
              <w:rPr>
                <w:rFonts w:hint="eastAsia" w:ascii="宋体" w:hAnsi="宋体" w:cs="黑体"/>
                <w:sz w:val="18"/>
                <w:szCs w:val="18"/>
              </w:rPr>
              <w:t>序号</w:t>
            </w:r>
          </w:p>
        </w:tc>
        <w:tc>
          <w:tcPr>
            <w:tcW w:w="1556" w:type="dxa"/>
            <w:tcBorders>
              <w:top w:val="single" w:color="auto" w:sz="8" w:space="0"/>
              <w:bottom w:val="single" w:color="auto" w:sz="8" w:space="0"/>
            </w:tcBorders>
            <w:shd w:val="clear" w:color="auto" w:fill="auto"/>
            <w:vAlign w:val="center"/>
          </w:tcPr>
          <w:p>
            <w:pPr>
              <w:spacing w:line="0" w:lineRule="atLeast"/>
              <w:jc w:val="center"/>
              <w:rPr>
                <w:rFonts w:ascii="宋体" w:hAnsi="宋体" w:cs="黑体"/>
                <w:sz w:val="18"/>
                <w:szCs w:val="18"/>
              </w:rPr>
            </w:pPr>
            <w:r>
              <w:rPr>
                <w:rFonts w:hint="eastAsia" w:ascii="宋体" w:hAnsi="宋体" w:cs="黑体"/>
                <w:sz w:val="18"/>
                <w:szCs w:val="18"/>
              </w:rPr>
              <w:t>材料类别</w:t>
            </w:r>
          </w:p>
        </w:tc>
        <w:tc>
          <w:tcPr>
            <w:tcW w:w="1555" w:type="dxa"/>
            <w:tcBorders>
              <w:top w:val="single" w:color="auto" w:sz="8" w:space="0"/>
              <w:bottom w:val="single" w:color="auto" w:sz="8" w:space="0"/>
            </w:tcBorders>
            <w:shd w:val="clear" w:color="auto" w:fill="auto"/>
            <w:vAlign w:val="center"/>
          </w:tcPr>
          <w:p>
            <w:pPr>
              <w:spacing w:line="0" w:lineRule="atLeast"/>
              <w:jc w:val="center"/>
              <w:rPr>
                <w:rFonts w:ascii="宋体" w:hAnsi="宋体" w:cs="黑体"/>
                <w:sz w:val="18"/>
                <w:szCs w:val="18"/>
              </w:rPr>
            </w:pPr>
            <w:r>
              <w:rPr>
                <w:rFonts w:hint="eastAsia" w:ascii="宋体" w:hAnsi="宋体" w:cs="黑体"/>
                <w:sz w:val="18"/>
                <w:szCs w:val="18"/>
              </w:rPr>
              <w:t>牌号</w:t>
            </w:r>
          </w:p>
        </w:tc>
        <w:tc>
          <w:tcPr>
            <w:tcW w:w="1555" w:type="dxa"/>
            <w:tcBorders>
              <w:top w:val="single" w:color="auto" w:sz="8" w:space="0"/>
              <w:bottom w:val="single" w:color="auto" w:sz="8" w:space="0"/>
            </w:tcBorders>
            <w:shd w:val="clear" w:color="auto" w:fill="auto"/>
            <w:vAlign w:val="center"/>
          </w:tcPr>
          <w:p>
            <w:pPr>
              <w:spacing w:line="0" w:lineRule="atLeast"/>
              <w:jc w:val="center"/>
              <w:rPr>
                <w:rFonts w:ascii="宋体" w:hAnsi="宋体" w:cs="黑体"/>
                <w:sz w:val="18"/>
                <w:szCs w:val="18"/>
              </w:rPr>
            </w:pPr>
            <w:r>
              <w:rPr>
                <w:rFonts w:hint="eastAsia" w:ascii="宋体" w:hAnsi="宋体" w:cs="黑体"/>
                <w:sz w:val="18"/>
                <w:szCs w:val="18"/>
              </w:rPr>
              <w:t>硬度/HRC</w:t>
            </w:r>
          </w:p>
        </w:tc>
        <w:tc>
          <w:tcPr>
            <w:tcW w:w="1556" w:type="dxa"/>
            <w:tcBorders>
              <w:top w:val="single" w:color="auto" w:sz="8" w:space="0"/>
              <w:bottom w:val="single" w:color="auto" w:sz="8" w:space="0"/>
            </w:tcBorders>
            <w:shd w:val="clear" w:color="auto" w:fill="auto"/>
            <w:vAlign w:val="center"/>
          </w:tcPr>
          <w:p>
            <w:pPr>
              <w:spacing w:line="0" w:lineRule="atLeast"/>
              <w:jc w:val="center"/>
              <w:rPr>
                <w:rFonts w:ascii="宋体" w:hAnsi="宋体" w:cs="黑体"/>
                <w:sz w:val="18"/>
                <w:szCs w:val="18"/>
              </w:rPr>
            </w:pPr>
            <w:r>
              <w:rPr>
                <w:rFonts w:hint="eastAsia" w:ascii="宋体" w:hAnsi="宋体" w:cs="黑体"/>
                <w:sz w:val="18"/>
                <w:szCs w:val="18"/>
              </w:rPr>
              <w:t>淬硬层深度/mm</w:t>
            </w:r>
          </w:p>
        </w:tc>
        <w:tc>
          <w:tcPr>
            <w:tcW w:w="1556" w:type="dxa"/>
            <w:tcBorders>
              <w:top w:val="single" w:color="auto" w:sz="8" w:space="0"/>
              <w:bottom w:val="single" w:color="auto" w:sz="8" w:space="0"/>
            </w:tcBorders>
            <w:shd w:val="clear" w:color="auto" w:fill="auto"/>
            <w:vAlign w:val="center"/>
          </w:tcPr>
          <w:p>
            <w:pPr>
              <w:spacing w:line="0" w:lineRule="atLeast"/>
              <w:jc w:val="center"/>
              <w:rPr>
                <w:rFonts w:ascii="宋体" w:hAnsi="宋体" w:cs="黑体"/>
                <w:sz w:val="18"/>
                <w:szCs w:val="18"/>
              </w:rPr>
            </w:pPr>
            <w:r>
              <w:rPr>
                <w:rFonts w:hint="eastAsia" w:ascii="宋体" w:hAnsi="宋体" w:cs="黑体"/>
                <w:sz w:val="18"/>
                <w:szCs w:val="18"/>
              </w:rPr>
              <w:t>硬度均匀性/HRC</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jc w:val="center"/>
        </w:trPr>
        <w:tc>
          <w:tcPr>
            <w:tcW w:w="1556" w:type="dxa"/>
            <w:tcBorders>
              <w:top w:val="single" w:color="auto" w:sz="8" w:space="0"/>
            </w:tcBorders>
            <w:shd w:val="clear" w:color="auto" w:fill="auto"/>
            <w:vAlign w:val="center"/>
          </w:tcPr>
          <w:p>
            <w:pPr>
              <w:spacing w:line="0" w:lineRule="atLeast"/>
              <w:jc w:val="center"/>
              <w:rPr>
                <w:rFonts w:ascii="宋体" w:hAnsi="宋体" w:cs="黑体"/>
                <w:sz w:val="18"/>
                <w:szCs w:val="18"/>
              </w:rPr>
            </w:pPr>
            <w:r>
              <w:rPr>
                <w:rFonts w:hint="eastAsia" w:ascii="宋体" w:hAnsi="宋体" w:cs="黑体"/>
                <w:sz w:val="18"/>
                <w:szCs w:val="18"/>
              </w:rPr>
              <w:t>1</w:t>
            </w:r>
          </w:p>
        </w:tc>
        <w:tc>
          <w:tcPr>
            <w:tcW w:w="1556" w:type="dxa"/>
            <w:tcBorders>
              <w:top w:val="single" w:color="auto" w:sz="8" w:space="0"/>
            </w:tcBorders>
            <w:shd w:val="clear" w:color="auto" w:fill="auto"/>
            <w:vAlign w:val="center"/>
          </w:tcPr>
          <w:p>
            <w:pPr>
              <w:spacing w:line="0" w:lineRule="atLeast"/>
              <w:jc w:val="center"/>
              <w:rPr>
                <w:rFonts w:ascii="宋体" w:hAnsi="宋体" w:cs="黑体"/>
                <w:sz w:val="18"/>
                <w:szCs w:val="18"/>
              </w:rPr>
            </w:pPr>
            <w:r>
              <w:rPr>
                <w:rFonts w:hint="eastAsia" w:ascii="宋体" w:hAnsi="宋体" w:cs="黑体"/>
                <w:sz w:val="18"/>
                <w:szCs w:val="18"/>
              </w:rPr>
              <w:t>冷作模具钢</w:t>
            </w:r>
          </w:p>
        </w:tc>
        <w:tc>
          <w:tcPr>
            <w:tcW w:w="1555" w:type="dxa"/>
            <w:tcBorders>
              <w:top w:val="single" w:color="auto" w:sz="8" w:space="0"/>
            </w:tcBorders>
            <w:shd w:val="clear" w:color="auto" w:fill="auto"/>
            <w:vAlign w:val="center"/>
          </w:tcPr>
          <w:p>
            <w:pPr>
              <w:spacing w:line="0" w:lineRule="atLeast"/>
              <w:jc w:val="center"/>
              <w:rPr>
                <w:rFonts w:ascii="宋体" w:hAnsi="宋体" w:cs="黑体"/>
                <w:sz w:val="18"/>
                <w:szCs w:val="18"/>
              </w:rPr>
            </w:pPr>
            <w:r>
              <w:rPr>
                <w:rFonts w:hint="eastAsia" w:ascii="宋体" w:hAnsi="宋体" w:cs="黑体"/>
                <w:sz w:val="18"/>
                <w:szCs w:val="18"/>
              </w:rPr>
              <w:t>BYWR1</w:t>
            </w:r>
          </w:p>
        </w:tc>
        <w:tc>
          <w:tcPr>
            <w:tcW w:w="1555" w:type="dxa"/>
            <w:tcBorders>
              <w:top w:val="single" w:color="auto" w:sz="8" w:space="0"/>
            </w:tcBorders>
            <w:shd w:val="clear" w:color="auto" w:fill="auto"/>
            <w:vAlign w:val="center"/>
          </w:tcPr>
          <w:p>
            <w:pPr>
              <w:spacing w:line="0" w:lineRule="atLeast"/>
              <w:jc w:val="center"/>
              <w:rPr>
                <w:rFonts w:ascii="宋体" w:hAnsi="宋体" w:cs="黑体"/>
                <w:sz w:val="18"/>
                <w:szCs w:val="18"/>
              </w:rPr>
            </w:pPr>
            <w:r>
              <w:rPr>
                <w:rFonts w:hint="eastAsia" w:ascii="宋体" w:hAnsi="宋体" w:cs="黑体"/>
                <w:sz w:val="18"/>
                <w:szCs w:val="18"/>
              </w:rPr>
              <w:t>60～63</w:t>
            </w:r>
          </w:p>
        </w:tc>
        <w:tc>
          <w:tcPr>
            <w:tcW w:w="1556" w:type="dxa"/>
            <w:tcBorders>
              <w:top w:val="single" w:color="auto" w:sz="8" w:space="0"/>
            </w:tcBorders>
            <w:shd w:val="clear" w:color="auto" w:fill="auto"/>
            <w:vAlign w:val="center"/>
          </w:tcPr>
          <w:p>
            <w:pPr>
              <w:spacing w:line="0" w:lineRule="atLeast"/>
              <w:jc w:val="center"/>
              <w:rPr>
                <w:rFonts w:ascii="宋体" w:hAnsi="宋体" w:cs="黑体"/>
                <w:sz w:val="18"/>
                <w:szCs w:val="18"/>
              </w:rPr>
            </w:pPr>
            <w:r>
              <w:rPr>
                <w:rFonts w:hint="eastAsia" w:ascii="宋体" w:hAnsi="宋体" w:cs="黑体"/>
                <w:sz w:val="18"/>
                <w:szCs w:val="18"/>
              </w:rPr>
              <w:t>整体淬透</w:t>
            </w:r>
          </w:p>
        </w:tc>
        <w:tc>
          <w:tcPr>
            <w:tcW w:w="1556" w:type="dxa"/>
            <w:tcBorders>
              <w:top w:val="single" w:color="auto" w:sz="8" w:space="0"/>
            </w:tcBorders>
            <w:shd w:val="clear" w:color="auto" w:fill="auto"/>
            <w:vAlign w:val="center"/>
          </w:tcPr>
          <w:p>
            <w:pPr>
              <w:spacing w:line="0" w:lineRule="atLeast"/>
              <w:jc w:val="center"/>
              <w:rPr>
                <w:rFonts w:ascii="宋体" w:hAnsi="宋体" w:cs="黑体"/>
                <w:sz w:val="18"/>
                <w:szCs w:val="18"/>
              </w:rPr>
            </w:pPr>
            <w:r>
              <w:rPr>
                <w:rFonts w:hint="eastAsia" w:ascii="宋体" w:hAnsi="宋体" w:cs="黑体"/>
                <w:sz w:val="18"/>
                <w:szCs w:val="18"/>
              </w:rPr>
              <w:t>≤1.5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556" w:type="dxa"/>
            <w:shd w:val="clear" w:color="auto" w:fill="auto"/>
            <w:vAlign w:val="center"/>
          </w:tcPr>
          <w:p>
            <w:pPr>
              <w:spacing w:line="0" w:lineRule="atLeast"/>
              <w:jc w:val="center"/>
              <w:rPr>
                <w:rFonts w:ascii="宋体" w:hAnsi="宋体" w:cs="黑体"/>
                <w:sz w:val="18"/>
                <w:szCs w:val="18"/>
              </w:rPr>
            </w:pPr>
            <w:r>
              <w:rPr>
                <w:rFonts w:hint="eastAsia" w:ascii="宋体" w:hAnsi="宋体" w:cs="黑体"/>
                <w:sz w:val="18"/>
                <w:szCs w:val="18"/>
              </w:rPr>
              <w:t>2</w:t>
            </w:r>
          </w:p>
        </w:tc>
        <w:tc>
          <w:tcPr>
            <w:tcW w:w="1556" w:type="dxa"/>
            <w:shd w:val="clear" w:color="auto" w:fill="auto"/>
            <w:vAlign w:val="center"/>
          </w:tcPr>
          <w:p>
            <w:pPr>
              <w:spacing w:line="0" w:lineRule="atLeast"/>
              <w:jc w:val="center"/>
              <w:rPr>
                <w:rFonts w:ascii="宋体" w:hAnsi="宋体" w:cs="黑体"/>
                <w:sz w:val="18"/>
                <w:szCs w:val="18"/>
              </w:rPr>
            </w:pPr>
            <w:r>
              <w:rPr>
                <w:rFonts w:hint="eastAsia" w:ascii="宋体" w:hAnsi="宋体" w:cs="黑体"/>
                <w:sz w:val="18"/>
                <w:szCs w:val="18"/>
              </w:rPr>
              <w:t>半高速钢</w:t>
            </w:r>
          </w:p>
        </w:tc>
        <w:tc>
          <w:tcPr>
            <w:tcW w:w="1555" w:type="dxa"/>
            <w:shd w:val="clear" w:color="auto" w:fill="auto"/>
            <w:vAlign w:val="center"/>
          </w:tcPr>
          <w:p>
            <w:pPr>
              <w:spacing w:line="0" w:lineRule="atLeast"/>
              <w:jc w:val="center"/>
              <w:rPr>
                <w:rFonts w:ascii="宋体" w:hAnsi="宋体" w:cs="黑体"/>
                <w:sz w:val="18"/>
                <w:szCs w:val="18"/>
              </w:rPr>
            </w:pPr>
            <w:r>
              <w:rPr>
                <w:rFonts w:hint="eastAsia" w:ascii="宋体" w:hAnsi="宋体" w:cs="黑体"/>
                <w:sz w:val="18"/>
                <w:szCs w:val="18"/>
              </w:rPr>
              <w:t>BYWR2</w:t>
            </w:r>
          </w:p>
        </w:tc>
        <w:tc>
          <w:tcPr>
            <w:tcW w:w="1555" w:type="dxa"/>
            <w:shd w:val="clear" w:color="auto" w:fill="auto"/>
            <w:vAlign w:val="center"/>
          </w:tcPr>
          <w:p>
            <w:pPr>
              <w:spacing w:line="0" w:lineRule="atLeast"/>
              <w:jc w:val="center"/>
              <w:rPr>
                <w:rFonts w:ascii="宋体" w:hAnsi="宋体" w:cs="黑体"/>
                <w:sz w:val="18"/>
                <w:szCs w:val="18"/>
              </w:rPr>
            </w:pPr>
            <w:r>
              <w:rPr>
                <w:rFonts w:hint="eastAsia" w:ascii="宋体" w:hAnsi="宋体" w:cs="黑体"/>
                <w:sz w:val="18"/>
                <w:szCs w:val="18"/>
              </w:rPr>
              <w:t>62～65</w:t>
            </w:r>
          </w:p>
        </w:tc>
        <w:tc>
          <w:tcPr>
            <w:tcW w:w="1556" w:type="dxa"/>
            <w:shd w:val="clear" w:color="auto" w:fill="auto"/>
            <w:vAlign w:val="center"/>
          </w:tcPr>
          <w:p>
            <w:pPr>
              <w:spacing w:line="0" w:lineRule="atLeast"/>
              <w:jc w:val="center"/>
              <w:rPr>
                <w:rFonts w:ascii="宋体" w:hAnsi="宋体" w:cs="黑体"/>
                <w:sz w:val="18"/>
                <w:szCs w:val="18"/>
              </w:rPr>
            </w:pPr>
            <w:r>
              <w:rPr>
                <w:rFonts w:hint="eastAsia" w:ascii="宋体" w:hAnsi="宋体" w:cs="黑体"/>
                <w:sz w:val="18"/>
                <w:szCs w:val="18"/>
              </w:rPr>
              <w:t>整体淬透</w:t>
            </w:r>
          </w:p>
        </w:tc>
        <w:tc>
          <w:tcPr>
            <w:tcW w:w="1556" w:type="dxa"/>
            <w:shd w:val="clear" w:color="auto" w:fill="auto"/>
            <w:vAlign w:val="center"/>
          </w:tcPr>
          <w:p>
            <w:pPr>
              <w:spacing w:line="0" w:lineRule="atLeast"/>
              <w:jc w:val="center"/>
              <w:rPr>
                <w:rFonts w:ascii="宋体" w:hAnsi="宋体" w:cs="黑体"/>
                <w:sz w:val="18"/>
                <w:szCs w:val="18"/>
              </w:rPr>
            </w:pPr>
            <w:r>
              <w:rPr>
                <w:rFonts w:hint="eastAsia" w:ascii="宋体" w:hAnsi="宋体" w:cs="黑体"/>
                <w:sz w:val="18"/>
                <w:szCs w:val="18"/>
              </w:rPr>
              <w:t>≤1.5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jc w:val="center"/>
        </w:trPr>
        <w:tc>
          <w:tcPr>
            <w:tcW w:w="1556" w:type="dxa"/>
            <w:shd w:val="clear" w:color="auto" w:fill="auto"/>
            <w:vAlign w:val="center"/>
          </w:tcPr>
          <w:p>
            <w:pPr>
              <w:spacing w:line="0" w:lineRule="atLeast"/>
              <w:jc w:val="center"/>
              <w:rPr>
                <w:rFonts w:ascii="宋体" w:hAnsi="宋体" w:cs="黑体"/>
                <w:sz w:val="18"/>
                <w:szCs w:val="18"/>
              </w:rPr>
            </w:pPr>
            <w:r>
              <w:rPr>
                <w:rFonts w:hint="eastAsia" w:ascii="宋体" w:hAnsi="宋体" w:cs="黑体"/>
                <w:sz w:val="18"/>
                <w:szCs w:val="18"/>
              </w:rPr>
              <w:t>3</w:t>
            </w:r>
          </w:p>
        </w:tc>
        <w:tc>
          <w:tcPr>
            <w:tcW w:w="1556" w:type="dxa"/>
            <w:shd w:val="clear" w:color="auto" w:fill="auto"/>
            <w:vAlign w:val="center"/>
          </w:tcPr>
          <w:p>
            <w:pPr>
              <w:spacing w:line="0" w:lineRule="atLeast"/>
              <w:jc w:val="center"/>
              <w:rPr>
                <w:rFonts w:ascii="宋体" w:hAnsi="宋体" w:cs="黑体"/>
                <w:sz w:val="18"/>
                <w:szCs w:val="18"/>
              </w:rPr>
            </w:pPr>
            <w:r>
              <w:rPr>
                <w:rFonts w:hint="eastAsia" w:ascii="宋体" w:hAnsi="宋体" w:cs="黑体"/>
                <w:sz w:val="18"/>
                <w:szCs w:val="18"/>
              </w:rPr>
              <w:t>高速钢</w:t>
            </w:r>
          </w:p>
        </w:tc>
        <w:tc>
          <w:tcPr>
            <w:tcW w:w="1555" w:type="dxa"/>
            <w:shd w:val="clear" w:color="auto" w:fill="auto"/>
            <w:vAlign w:val="center"/>
          </w:tcPr>
          <w:p>
            <w:pPr>
              <w:spacing w:line="0" w:lineRule="atLeast"/>
              <w:jc w:val="center"/>
              <w:rPr>
                <w:rFonts w:ascii="宋体" w:hAnsi="宋体" w:cs="黑体"/>
                <w:sz w:val="18"/>
                <w:szCs w:val="18"/>
              </w:rPr>
            </w:pPr>
            <w:r>
              <w:rPr>
                <w:rFonts w:hint="eastAsia" w:ascii="宋体" w:hAnsi="宋体" w:cs="黑体"/>
                <w:sz w:val="18"/>
                <w:szCs w:val="18"/>
              </w:rPr>
              <w:t>BYWR3</w:t>
            </w:r>
          </w:p>
        </w:tc>
        <w:tc>
          <w:tcPr>
            <w:tcW w:w="1555" w:type="dxa"/>
            <w:shd w:val="clear" w:color="auto" w:fill="auto"/>
            <w:vAlign w:val="center"/>
          </w:tcPr>
          <w:p>
            <w:pPr>
              <w:spacing w:line="0" w:lineRule="atLeast"/>
              <w:jc w:val="center"/>
              <w:rPr>
                <w:rFonts w:ascii="宋体" w:hAnsi="宋体" w:cs="黑体"/>
                <w:sz w:val="18"/>
                <w:szCs w:val="18"/>
              </w:rPr>
            </w:pPr>
            <w:r>
              <w:rPr>
                <w:rFonts w:hint="eastAsia" w:ascii="宋体" w:hAnsi="宋体" w:cs="黑体"/>
                <w:sz w:val="18"/>
                <w:szCs w:val="18"/>
              </w:rPr>
              <w:t>63～66</w:t>
            </w:r>
          </w:p>
        </w:tc>
        <w:tc>
          <w:tcPr>
            <w:tcW w:w="1556" w:type="dxa"/>
            <w:shd w:val="clear" w:color="auto" w:fill="auto"/>
            <w:vAlign w:val="center"/>
          </w:tcPr>
          <w:p>
            <w:pPr>
              <w:spacing w:line="0" w:lineRule="atLeast"/>
              <w:jc w:val="center"/>
              <w:rPr>
                <w:rFonts w:ascii="宋体" w:hAnsi="宋体" w:cs="黑体"/>
                <w:sz w:val="18"/>
                <w:szCs w:val="18"/>
              </w:rPr>
            </w:pPr>
            <w:r>
              <w:rPr>
                <w:rFonts w:hint="eastAsia" w:ascii="宋体" w:hAnsi="宋体" w:cs="黑体"/>
                <w:sz w:val="18"/>
                <w:szCs w:val="18"/>
              </w:rPr>
              <w:t>整体淬透</w:t>
            </w:r>
          </w:p>
        </w:tc>
        <w:tc>
          <w:tcPr>
            <w:tcW w:w="1556" w:type="dxa"/>
            <w:shd w:val="clear" w:color="auto" w:fill="auto"/>
            <w:vAlign w:val="center"/>
          </w:tcPr>
          <w:p>
            <w:pPr>
              <w:spacing w:line="0" w:lineRule="atLeast"/>
              <w:jc w:val="center"/>
              <w:rPr>
                <w:rFonts w:ascii="宋体" w:hAnsi="宋体" w:cs="黑体"/>
                <w:sz w:val="18"/>
                <w:szCs w:val="18"/>
              </w:rPr>
            </w:pPr>
            <w:r>
              <w:rPr>
                <w:rFonts w:hint="eastAsia" w:ascii="宋体" w:hAnsi="宋体" w:cs="黑体"/>
                <w:sz w:val="18"/>
                <w:szCs w:val="18"/>
              </w:rPr>
              <w:t>≤1.5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556" w:type="dxa"/>
            <w:shd w:val="clear" w:color="auto" w:fill="auto"/>
            <w:vAlign w:val="center"/>
          </w:tcPr>
          <w:p>
            <w:pPr>
              <w:spacing w:line="0" w:lineRule="atLeast"/>
              <w:jc w:val="center"/>
              <w:rPr>
                <w:rFonts w:ascii="宋体" w:hAnsi="宋体" w:cs="黑体"/>
                <w:sz w:val="18"/>
                <w:szCs w:val="18"/>
              </w:rPr>
            </w:pPr>
            <w:r>
              <w:rPr>
                <w:rFonts w:hint="eastAsia" w:ascii="宋体" w:hAnsi="宋体" w:cs="黑体"/>
                <w:sz w:val="18"/>
                <w:szCs w:val="18"/>
              </w:rPr>
              <w:t>4</w:t>
            </w:r>
          </w:p>
        </w:tc>
        <w:tc>
          <w:tcPr>
            <w:tcW w:w="1556" w:type="dxa"/>
            <w:shd w:val="clear" w:color="auto" w:fill="auto"/>
            <w:vAlign w:val="center"/>
          </w:tcPr>
          <w:p>
            <w:pPr>
              <w:spacing w:line="0" w:lineRule="atLeast"/>
              <w:jc w:val="center"/>
              <w:rPr>
                <w:rFonts w:ascii="宋体" w:hAnsi="宋体" w:cs="黑体"/>
                <w:sz w:val="18"/>
                <w:szCs w:val="18"/>
              </w:rPr>
            </w:pPr>
            <w:r>
              <w:rPr>
                <w:rFonts w:hint="eastAsia" w:ascii="宋体" w:hAnsi="宋体" w:cs="黑体"/>
                <w:sz w:val="18"/>
                <w:szCs w:val="18"/>
              </w:rPr>
              <w:t>高速钢</w:t>
            </w:r>
          </w:p>
        </w:tc>
        <w:tc>
          <w:tcPr>
            <w:tcW w:w="1555" w:type="dxa"/>
            <w:shd w:val="clear" w:color="auto" w:fill="auto"/>
            <w:vAlign w:val="center"/>
          </w:tcPr>
          <w:p>
            <w:pPr>
              <w:spacing w:line="0" w:lineRule="atLeast"/>
              <w:jc w:val="center"/>
              <w:rPr>
                <w:rFonts w:ascii="宋体" w:hAnsi="宋体" w:cs="黑体"/>
                <w:sz w:val="18"/>
                <w:szCs w:val="18"/>
              </w:rPr>
            </w:pPr>
            <w:r>
              <w:rPr>
                <w:rFonts w:hint="eastAsia" w:ascii="宋体" w:hAnsi="宋体" w:cs="黑体"/>
                <w:sz w:val="18"/>
                <w:szCs w:val="18"/>
              </w:rPr>
              <w:t>BYWR4</w:t>
            </w:r>
          </w:p>
        </w:tc>
        <w:tc>
          <w:tcPr>
            <w:tcW w:w="1555" w:type="dxa"/>
            <w:shd w:val="clear" w:color="auto" w:fill="auto"/>
            <w:vAlign w:val="center"/>
          </w:tcPr>
          <w:p>
            <w:pPr>
              <w:spacing w:line="0" w:lineRule="atLeast"/>
              <w:jc w:val="center"/>
              <w:rPr>
                <w:rFonts w:ascii="宋体" w:hAnsi="宋体" w:cs="黑体"/>
                <w:sz w:val="18"/>
                <w:szCs w:val="18"/>
              </w:rPr>
            </w:pPr>
            <w:r>
              <w:rPr>
                <w:rFonts w:hint="eastAsia" w:ascii="宋体" w:hAnsi="宋体" w:cs="黑体"/>
                <w:sz w:val="18"/>
                <w:szCs w:val="18"/>
              </w:rPr>
              <w:t>64～67</w:t>
            </w:r>
          </w:p>
        </w:tc>
        <w:tc>
          <w:tcPr>
            <w:tcW w:w="1556" w:type="dxa"/>
            <w:shd w:val="clear" w:color="auto" w:fill="auto"/>
            <w:vAlign w:val="center"/>
          </w:tcPr>
          <w:p>
            <w:pPr>
              <w:spacing w:line="0" w:lineRule="atLeast"/>
              <w:jc w:val="center"/>
              <w:rPr>
                <w:rFonts w:ascii="宋体" w:hAnsi="宋体" w:cs="黑体"/>
                <w:sz w:val="18"/>
                <w:szCs w:val="18"/>
              </w:rPr>
            </w:pPr>
            <w:r>
              <w:rPr>
                <w:rFonts w:hint="eastAsia" w:ascii="宋体" w:hAnsi="宋体" w:cs="黑体"/>
                <w:sz w:val="18"/>
                <w:szCs w:val="18"/>
              </w:rPr>
              <w:t>整体淬透</w:t>
            </w:r>
          </w:p>
        </w:tc>
        <w:tc>
          <w:tcPr>
            <w:tcW w:w="1556" w:type="dxa"/>
            <w:shd w:val="clear" w:color="auto" w:fill="auto"/>
            <w:vAlign w:val="center"/>
          </w:tcPr>
          <w:p>
            <w:pPr>
              <w:spacing w:line="0" w:lineRule="atLeast"/>
              <w:jc w:val="center"/>
              <w:rPr>
                <w:rFonts w:ascii="宋体" w:hAnsi="宋体" w:cs="黑体"/>
                <w:sz w:val="18"/>
                <w:szCs w:val="18"/>
              </w:rPr>
            </w:pPr>
            <w:r>
              <w:rPr>
                <w:rFonts w:hint="eastAsia" w:ascii="宋体" w:hAnsi="宋体" w:cs="黑体"/>
                <w:sz w:val="18"/>
                <w:szCs w:val="18"/>
              </w:rPr>
              <w:t>≤1.5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jc w:val="center"/>
        </w:trPr>
        <w:tc>
          <w:tcPr>
            <w:tcW w:w="1556" w:type="dxa"/>
            <w:shd w:val="clear" w:color="auto" w:fill="auto"/>
            <w:vAlign w:val="center"/>
          </w:tcPr>
          <w:p>
            <w:pPr>
              <w:spacing w:line="0" w:lineRule="atLeast"/>
              <w:jc w:val="center"/>
              <w:rPr>
                <w:rFonts w:ascii="宋体" w:hAnsi="宋体" w:cs="黑体"/>
                <w:sz w:val="18"/>
                <w:szCs w:val="18"/>
              </w:rPr>
            </w:pPr>
            <w:r>
              <w:rPr>
                <w:rFonts w:hint="eastAsia" w:ascii="宋体" w:hAnsi="宋体" w:cs="黑体"/>
                <w:sz w:val="18"/>
                <w:szCs w:val="18"/>
              </w:rPr>
              <w:t>5</w:t>
            </w:r>
          </w:p>
        </w:tc>
        <w:tc>
          <w:tcPr>
            <w:tcW w:w="1556" w:type="dxa"/>
            <w:shd w:val="clear" w:color="auto" w:fill="auto"/>
            <w:vAlign w:val="center"/>
          </w:tcPr>
          <w:p>
            <w:pPr>
              <w:spacing w:line="0" w:lineRule="atLeast"/>
              <w:jc w:val="center"/>
              <w:rPr>
                <w:rFonts w:ascii="宋体" w:hAnsi="宋体" w:cs="黑体"/>
                <w:sz w:val="18"/>
                <w:szCs w:val="18"/>
              </w:rPr>
            </w:pPr>
            <w:r>
              <w:rPr>
                <w:rFonts w:hint="eastAsia" w:ascii="宋体" w:hAnsi="宋体" w:cs="黑体"/>
                <w:sz w:val="18"/>
                <w:szCs w:val="18"/>
              </w:rPr>
              <w:t>超硬高速钢</w:t>
            </w:r>
          </w:p>
        </w:tc>
        <w:tc>
          <w:tcPr>
            <w:tcW w:w="1555" w:type="dxa"/>
            <w:shd w:val="clear" w:color="auto" w:fill="auto"/>
            <w:vAlign w:val="center"/>
          </w:tcPr>
          <w:p>
            <w:pPr>
              <w:spacing w:line="0" w:lineRule="atLeast"/>
              <w:jc w:val="center"/>
              <w:rPr>
                <w:rFonts w:ascii="宋体" w:hAnsi="宋体" w:cs="黑体"/>
                <w:sz w:val="18"/>
                <w:szCs w:val="18"/>
              </w:rPr>
            </w:pPr>
            <w:r>
              <w:rPr>
                <w:rFonts w:hint="eastAsia" w:ascii="宋体" w:hAnsi="宋体" w:cs="黑体"/>
                <w:sz w:val="18"/>
                <w:szCs w:val="18"/>
              </w:rPr>
              <w:t>BYWR5</w:t>
            </w:r>
          </w:p>
        </w:tc>
        <w:tc>
          <w:tcPr>
            <w:tcW w:w="1555" w:type="dxa"/>
            <w:shd w:val="clear" w:color="auto" w:fill="auto"/>
            <w:vAlign w:val="center"/>
          </w:tcPr>
          <w:p>
            <w:pPr>
              <w:spacing w:line="0" w:lineRule="atLeast"/>
              <w:jc w:val="center"/>
              <w:rPr>
                <w:rFonts w:ascii="宋体" w:hAnsi="宋体" w:cs="黑体"/>
                <w:sz w:val="18"/>
                <w:szCs w:val="18"/>
              </w:rPr>
            </w:pPr>
            <w:r>
              <w:rPr>
                <w:rFonts w:hint="eastAsia" w:ascii="宋体" w:hAnsi="宋体" w:cs="黑体"/>
                <w:sz w:val="18"/>
                <w:szCs w:val="18"/>
              </w:rPr>
              <w:t>66～68</w:t>
            </w:r>
          </w:p>
        </w:tc>
        <w:tc>
          <w:tcPr>
            <w:tcW w:w="1556" w:type="dxa"/>
            <w:shd w:val="clear" w:color="auto" w:fill="auto"/>
            <w:vAlign w:val="center"/>
          </w:tcPr>
          <w:p>
            <w:pPr>
              <w:spacing w:line="0" w:lineRule="atLeast"/>
              <w:jc w:val="center"/>
              <w:rPr>
                <w:rFonts w:ascii="宋体" w:hAnsi="宋体" w:cs="黑体"/>
                <w:sz w:val="18"/>
                <w:szCs w:val="18"/>
              </w:rPr>
            </w:pPr>
            <w:r>
              <w:rPr>
                <w:rFonts w:hint="eastAsia" w:ascii="宋体" w:hAnsi="宋体" w:cs="黑体"/>
                <w:sz w:val="18"/>
                <w:szCs w:val="18"/>
              </w:rPr>
              <w:t>整体淬透</w:t>
            </w:r>
          </w:p>
        </w:tc>
        <w:tc>
          <w:tcPr>
            <w:tcW w:w="1556" w:type="dxa"/>
            <w:shd w:val="clear" w:color="auto" w:fill="auto"/>
            <w:vAlign w:val="center"/>
          </w:tcPr>
          <w:p>
            <w:pPr>
              <w:spacing w:line="0" w:lineRule="atLeast"/>
              <w:jc w:val="center"/>
              <w:rPr>
                <w:rFonts w:ascii="宋体" w:hAnsi="宋体" w:cs="黑体"/>
                <w:sz w:val="18"/>
                <w:szCs w:val="18"/>
              </w:rPr>
            </w:pPr>
            <w:r>
              <w:rPr>
                <w:rFonts w:hint="eastAsia" w:ascii="宋体" w:hAnsi="宋体" w:cs="黑体"/>
                <w:sz w:val="18"/>
                <w:szCs w:val="18"/>
              </w:rPr>
              <w:t>≤1.5</w:t>
            </w:r>
          </w:p>
        </w:tc>
      </w:tr>
    </w:tbl>
    <w:p>
      <w:pPr>
        <w:pStyle w:val="165"/>
      </w:pPr>
      <w:r>
        <w:rPr>
          <w:rFonts w:hint="eastAsia"/>
        </w:rPr>
        <w:t>工作层硬度落差的最终确认需要工作辊使用过程中跟踪进行，工作层硬度落差是否满足要求由对工作辊试用过程中检测的辊身表面硬度与新辊辊身表面检测的硬度值比对确定，直至工作辊辊径达到报废直径为止，辊身表面硬度不小于辊面淬硬层硬度下限值。</w:t>
      </w:r>
    </w:p>
    <w:p>
      <w:pPr>
        <w:pStyle w:val="105"/>
        <w:spacing w:before="120" w:after="120"/>
      </w:pPr>
      <w:r>
        <w:rPr>
          <w:rFonts w:hint="eastAsia"/>
        </w:rPr>
        <w:t>工作辊成品金相组织</w:t>
      </w:r>
    </w:p>
    <w:p>
      <w:pPr>
        <w:pStyle w:val="165"/>
      </w:pPr>
      <w:r>
        <w:rPr>
          <w:rFonts w:hint="eastAsia"/>
        </w:rPr>
        <w:t>冷作模具钢工作辊工作辊淬火晶粒度合格级别≥9级，马氏体组织合格级别≤3级。</w:t>
      </w:r>
    </w:p>
    <w:p>
      <w:pPr>
        <w:pStyle w:val="165"/>
      </w:pPr>
      <w:r>
        <w:rPr>
          <w:rFonts w:hint="eastAsia"/>
        </w:rPr>
        <w:t>高速工具钢工作辊淬火晶粒度合格级别≥9级。过热程度合格级别≤2级。回火程度合格级别≤2级。</w:t>
      </w:r>
    </w:p>
    <w:p>
      <w:pPr>
        <w:pStyle w:val="105"/>
        <w:spacing w:before="120" w:after="120"/>
      </w:pPr>
      <w:r>
        <w:rPr>
          <w:rFonts w:hint="eastAsia"/>
        </w:rPr>
        <w:t xml:space="preserve">力学性能 </w:t>
      </w:r>
    </w:p>
    <w:p>
      <w:pPr>
        <w:pStyle w:val="56"/>
        <w:ind w:firstLine="420"/>
      </w:pPr>
      <w:r>
        <w:rPr>
          <w:rFonts w:hint="eastAsia"/>
        </w:rPr>
        <w:t>工作辊的性能参数应符合表5中的规定。</w:t>
      </w:r>
    </w:p>
    <w:p>
      <w:pPr>
        <w:pStyle w:val="112"/>
        <w:spacing w:before="120" w:after="120"/>
      </w:pPr>
      <w:r>
        <w:rPr>
          <w:rFonts w:hint="eastAsia"/>
        </w:rPr>
        <w:t>工作辊力学性能参数</w:t>
      </w:r>
    </w:p>
    <w:tbl>
      <w:tblPr>
        <w:tblStyle w:val="33"/>
        <w:tblW w:w="933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589"/>
        <w:gridCol w:w="1150"/>
        <w:gridCol w:w="724"/>
        <w:gridCol w:w="2283"/>
        <w:gridCol w:w="1716"/>
        <w:gridCol w:w="1716"/>
        <w:gridCol w:w="115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blHeader/>
          <w:jc w:val="center"/>
        </w:trPr>
        <w:tc>
          <w:tcPr>
            <w:tcW w:w="589" w:type="dxa"/>
            <w:vMerge w:val="restart"/>
            <w:tcBorders>
              <w:top w:val="single" w:color="auto" w:sz="8" w:space="0"/>
            </w:tcBorders>
            <w:shd w:val="clear" w:color="auto" w:fill="auto"/>
            <w:vAlign w:val="center"/>
          </w:tcPr>
          <w:p>
            <w:pPr>
              <w:spacing w:line="0" w:lineRule="atLeast"/>
              <w:jc w:val="center"/>
              <w:rPr>
                <w:rFonts w:ascii="宋体" w:hAnsi="宋体" w:cs="黑体"/>
                <w:sz w:val="18"/>
                <w:szCs w:val="18"/>
              </w:rPr>
            </w:pPr>
            <w:r>
              <w:rPr>
                <w:rFonts w:hint="eastAsia" w:ascii="宋体" w:hAnsi="宋体" w:cs="黑体"/>
                <w:sz w:val="18"/>
                <w:szCs w:val="18"/>
              </w:rPr>
              <w:t>序号</w:t>
            </w:r>
          </w:p>
        </w:tc>
        <w:tc>
          <w:tcPr>
            <w:tcW w:w="1150" w:type="dxa"/>
            <w:vMerge w:val="restart"/>
            <w:tcBorders>
              <w:top w:val="single" w:color="auto" w:sz="8" w:space="0"/>
            </w:tcBorders>
            <w:shd w:val="clear" w:color="auto" w:fill="auto"/>
            <w:vAlign w:val="center"/>
          </w:tcPr>
          <w:p>
            <w:pPr>
              <w:spacing w:line="0" w:lineRule="atLeast"/>
              <w:jc w:val="center"/>
              <w:rPr>
                <w:rFonts w:ascii="宋体" w:hAnsi="宋体" w:cs="黑体"/>
                <w:sz w:val="18"/>
                <w:szCs w:val="18"/>
              </w:rPr>
            </w:pPr>
            <w:r>
              <w:rPr>
                <w:rFonts w:hint="eastAsia" w:ascii="宋体" w:hAnsi="宋体" w:cs="黑体"/>
                <w:sz w:val="18"/>
                <w:szCs w:val="18"/>
              </w:rPr>
              <w:t>产品名称</w:t>
            </w:r>
          </w:p>
        </w:tc>
        <w:tc>
          <w:tcPr>
            <w:tcW w:w="724" w:type="dxa"/>
            <w:vMerge w:val="restart"/>
            <w:tcBorders>
              <w:top w:val="single" w:color="auto" w:sz="8" w:space="0"/>
            </w:tcBorders>
            <w:shd w:val="clear" w:color="auto" w:fill="auto"/>
            <w:vAlign w:val="center"/>
          </w:tcPr>
          <w:p>
            <w:pPr>
              <w:spacing w:line="0" w:lineRule="atLeast"/>
              <w:jc w:val="center"/>
              <w:rPr>
                <w:rFonts w:ascii="宋体" w:hAnsi="宋体" w:cs="黑体"/>
                <w:sz w:val="18"/>
                <w:szCs w:val="18"/>
              </w:rPr>
            </w:pPr>
            <w:r>
              <w:rPr>
                <w:rFonts w:hint="eastAsia" w:ascii="宋体" w:hAnsi="宋体" w:cs="黑体"/>
                <w:sz w:val="18"/>
                <w:szCs w:val="18"/>
              </w:rPr>
              <w:t>材质</w:t>
            </w:r>
          </w:p>
        </w:tc>
        <w:tc>
          <w:tcPr>
            <w:tcW w:w="6871" w:type="dxa"/>
            <w:gridSpan w:val="4"/>
            <w:tcBorders>
              <w:top w:val="single" w:color="auto" w:sz="8" w:space="0"/>
              <w:bottom w:val="single" w:color="auto" w:sz="8" w:space="0"/>
            </w:tcBorders>
            <w:shd w:val="clear" w:color="auto" w:fill="auto"/>
            <w:vAlign w:val="center"/>
          </w:tcPr>
          <w:p>
            <w:pPr>
              <w:spacing w:line="0" w:lineRule="atLeast"/>
              <w:jc w:val="center"/>
              <w:rPr>
                <w:rFonts w:ascii="宋体" w:hAnsi="宋体" w:cs="黑体"/>
                <w:sz w:val="18"/>
                <w:szCs w:val="18"/>
              </w:rPr>
            </w:pPr>
            <w:r>
              <w:rPr>
                <w:rFonts w:hint="eastAsia" w:ascii="宋体" w:hAnsi="宋体" w:cs="黑体"/>
                <w:sz w:val="18"/>
                <w:szCs w:val="18"/>
              </w:rPr>
              <w:t>力学性能参数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89" w:type="dxa"/>
            <w:vMerge w:val="continue"/>
            <w:shd w:val="clear" w:color="auto" w:fill="auto"/>
            <w:vAlign w:val="center"/>
          </w:tcPr>
          <w:p>
            <w:pPr>
              <w:spacing w:line="0" w:lineRule="atLeast"/>
              <w:jc w:val="center"/>
              <w:rPr>
                <w:rFonts w:ascii="宋体" w:hAnsi="宋体" w:cs="黑体"/>
                <w:sz w:val="18"/>
                <w:szCs w:val="18"/>
              </w:rPr>
            </w:pPr>
          </w:p>
        </w:tc>
        <w:tc>
          <w:tcPr>
            <w:tcW w:w="1150" w:type="dxa"/>
            <w:vMerge w:val="continue"/>
            <w:shd w:val="clear" w:color="auto" w:fill="auto"/>
            <w:vAlign w:val="center"/>
          </w:tcPr>
          <w:p>
            <w:pPr>
              <w:spacing w:line="0" w:lineRule="atLeast"/>
              <w:jc w:val="center"/>
              <w:rPr>
                <w:rFonts w:ascii="宋体" w:hAnsi="宋体" w:cs="黑体"/>
                <w:sz w:val="18"/>
                <w:szCs w:val="18"/>
              </w:rPr>
            </w:pPr>
          </w:p>
        </w:tc>
        <w:tc>
          <w:tcPr>
            <w:tcW w:w="724" w:type="dxa"/>
            <w:vMerge w:val="continue"/>
            <w:shd w:val="clear" w:color="auto" w:fill="auto"/>
            <w:vAlign w:val="center"/>
          </w:tcPr>
          <w:p>
            <w:pPr>
              <w:spacing w:line="0" w:lineRule="atLeast"/>
              <w:jc w:val="center"/>
              <w:rPr>
                <w:rFonts w:ascii="宋体" w:hAnsi="宋体" w:cs="黑体"/>
                <w:sz w:val="18"/>
                <w:szCs w:val="18"/>
              </w:rPr>
            </w:pPr>
          </w:p>
        </w:tc>
        <w:tc>
          <w:tcPr>
            <w:tcW w:w="2283" w:type="dxa"/>
            <w:tcBorders>
              <w:top w:val="single" w:color="auto" w:sz="8" w:space="0"/>
            </w:tcBorders>
            <w:shd w:val="clear" w:color="auto" w:fill="auto"/>
            <w:vAlign w:val="center"/>
          </w:tcPr>
          <w:p>
            <w:pPr>
              <w:spacing w:line="0" w:lineRule="atLeast"/>
              <w:jc w:val="center"/>
              <w:rPr>
                <w:rFonts w:ascii="宋体" w:hAnsi="宋体" w:cs="黑体"/>
                <w:sz w:val="18"/>
                <w:szCs w:val="18"/>
              </w:rPr>
            </w:pPr>
            <w:r>
              <w:rPr>
                <w:rFonts w:hint="eastAsia" w:ascii="宋体" w:hAnsi="宋体" w:cs="黑体"/>
                <w:sz w:val="18"/>
                <w:szCs w:val="18"/>
              </w:rPr>
              <w:t>抗压屈服强度/MPa</w:t>
            </w:r>
          </w:p>
        </w:tc>
        <w:tc>
          <w:tcPr>
            <w:tcW w:w="1716" w:type="dxa"/>
            <w:tcBorders>
              <w:top w:val="single" w:color="auto" w:sz="8" w:space="0"/>
            </w:tcBorders>
            <w:shd w:val="clear" w:color="auto" w:fill="auto"/>
            <w:vAlign w:val="center"/>
          </w:tcPr>
          <w:p>
            <w:pPr>
              <w:spacing w:line="0" w:lineRule="atLeast"/>
              <w:jc w:val="center"/>
              <w:rPr>
                <w:rFonts w:ascii="宋体" w:hAnsi="宋体" w:cs="黑体"/>
                <w:sz w:val="18"/>
                <w:szCs w:val="18"/>
              </w:rPr>
            </w:pPr>
            <w:r>
              <w:rPr>
                <w:rFonts w:hint="eastAsia" w:ascii="宋体" w:hAnsi="宋体" w:cs="黑体"/>
                <w:sz w:val="18"/>
                <w:szCs w:val="18"/>
              </w:rPr>
              <w:t>抗压强度/MPa</w:t>
            </w:r>
          </w:p>
        </w:tc>
        <w:tc>
          <w:tcPr>
            <w:tcW w:w="1716" w:type="dxa"/>
            <w:tcBorders>
              <w:top w:val="single" w:color="auto" w:sz="8" w:space="0"/>
            </w:tcBorders>
            <w:shd w:val="clear" w:color="auto" w:fill="auto"/>
            <w:vAlign w:val="center"/>
          </w:tcPr>
          <w:p>
            <w:pPr>
              <w:spacing w:line="0" w:lineRule="atLeast"/>
              <w:jc w:val="center"/>
              <w:rPr>
                <w:rFonts w:ascii="宋体" w:hAnsi="宋体" w:cs="黑体"/>
                <w:sz w:val="18"/>
                <w:szCs w:val="18"/>
              </w:rPr>
            </w:pPr>
            <w:r>
              <w:rPr>
                <w:rFonts w:hint="eastAsia" w:ascii="宋体" w:hAnsi="宋体" w:cs="黑体"/>
                <w:sz w:val="18"/>
                <w:szCs w:val="18"/>
              </w:rPr>
              <w:t>抗弯强度/MPa</w:t>
            </w:r>
          </w:p>
        </w:tc>
        <w:tc>
          <w:tcPr>
            <w:tcW w:w="1156" w:type="dxa"/>
            <w:tcBorders>
              <w:top w:val="single" w:color="auto" w:sz="8" w:space="0"/>
            </w:tcBorders>
            <w:shd w:val="clear" w:color="auto" w:fill="auto"/>
            <w:vAlign w:val="center"/>
          </w:tcPr>
          <w:p>
            <w:pPr>
              <w:spacing w:line="0" w:lineRule="atLeast"/>
              <w:jc w:val="center"/>
              <w:rPr>
                <w:rFonts w:ascii="宋体" w:hAnsi="宋体" w:cs="黑体"/>
                <w:sz w:val="18"/>
                <w:szCs w:val="18"/>
              </w:rPr>
            </w:pPr>
            <w:r>
              <w:rPr>
                <w:rFonts w:hint="eastAsia" w:ascii="宋体" w:hAnsi="宋体" w:cs="黑体"/>
                <w:sz w:val="18"/>
                <w:szCs w:val="18"/>
              </w:rPr>
              <w:t>冲击功/J</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89" w:type="dxa"/>
            <w:shd w:val="clear" w:color="auto" w:fill="auto"/>
            <w:vAlign w:val="center"/>
          </w:tcPr>
          <w:p>
            <w:pPr>
              <w:spacing w:line="0" w:lineRule="atLeast"/>
              <w:jc w:val="center"/>
              <w:rPr>
                <w:rFonts w:ascii="宋体" w:hAnsi="宋体" w:cs="黑体"/>
                <w:sz w:val="18"/>
                <w:szCs w:val="18"/>
              </w:rPr>
            </w:pPr>
            <w:r>
              <w:rPr>
                <w:rFonts w:hint="eastAsia" w:ascii="宋体" w:hAnsi="宋体" w:cs="黑体"/>
                <w:sz w:val="18"/>
                <w:szCs w:val="18"/>
              </w:rPr>
              <w:t>1</w:t>
            </w:r>
          </w:p>
        </w:tc>
        <w:tc>
          <w:tcPr>
            <w:tcW w:w="1150" w:type="dxa"/>
            <w:shd w:val="clear" w:color="auto" w:fill="auto"/>
            <w:vAlign w:val="center"/>
          </w:tcPr>
          <w:p>
            <w:pPr>
              <w:spacing w:line="0" w:lineRule="atLeast"/>
              <w:jc w:val="center"/>
              <w:rPr>
                <w:rFonts w:ascii="宋体" w:hAnsi="宋体" w:cs="黑体"/>
                <w:sz w:val="18"/>
                <w:szCs w:val="18"/>
              </w:rPr>
            </w:pPr>
            <w:r>
              <w:rPr>
                <w:rFonts w:hint="eastAsia" w:ascii="宋体" w:hAnsi="宋体" w:cs="黑体"/>
                <w:sz w:val="18"/>
                <w:szCs w:val="18"/>
              </w:rPr>
              <w:t>工作辊</w:t>
            </w:r>
          </w:p>
        </w:tc>
        <w:tc>
          <w:tcPr>
            <w:tcW w:w="724" w:type="dxa"/>
            <w:shd w:val="clear" w:color="auto" w:fill="auto"/>
            <w:vAlign w:val="center"/>
          </w:tcPr>
          <w:p>
            <w:pPr>
              <w:spacing w:line="0" w:lineRule="atLeast"/>
              <w:jc w:val="center"/>
              <w:rPr>
                <w:rFonts w:ascii="宋体" w:hAnsi="宋体" w:cs="黑体"/>
                <w:sz w:val="18"/>
                <w:szCs w:val="18"/>
              </w:rPr>
            </w:pPr>
            <w:r>
              <w:rPr>
                <w:rFonts w:hint="eastAsia" w:ascii="宋体" w:hAnsi="宋体" w:cs="黑体"/>
                <w:sz w:val="18"/>
                <w:szCs w:val="18"/>
              </w:rPr>
              <w:t>BYWR1</w:t>
            </w:r>
          </w:p>
        </w:tc>
        <w:tc>
          <w:tcPr>
            <w:tcW w:w="2283" w:type="dxa"/>
            <w:shd w:val="clear" w:color="auto" w:fill="auto"/>
            <w:vAlign w:val="center"/>
          </w:tcPr>
          <w:p>
            <w:pPr>
              <w:spacing w:line="0" w:lineRule="atLeast"/>
              <w:jc w:val="center"/>
              <w:rPr>
                <w:rFonts w:ascii="宋体" w:hAnsi="宋体" w:cs="黑体"/>
                <w:sz w:val="18"/>
                <w:szCs w:val="18"/>
              </w:rPr>
            </w:pPr>
            <w:r>
              <w:rPr>
                <w:rFonts w:hint="eastAsia" w:ascii="宋体" w:hAnsi="宋体" w:cs="黑体"/>
                <w:sz w:val="18"/>
                <w:szCs w:val="18"/>
              </w:rPr>
              <w:t>2700～2900</w:t>
            </w:r>
          </w:p>
        </w:tc>
        <w:tc>
          <w:tcPr>
            <w:tcW w:w="1716" w:type="dxa"/>
            <w:shd w:val="clear" w:color="auto" w:fill="auto"/>
            <w:vAlign w:val="center"/>
          </w:tcPr>
          <w:p>
            <w:pPr>
              <w:spacing w:line="0" w:lineRule="atLeast"/>
              <w:jc w:val="center"/>
              <w:rPr>
                <w:rFonts w:ascii="宋体" w:hAnsi="宋体" w:cs="黑体"/>
                <w:sz w:val="18"/>
                <w:szCs w:val="18"/>
              </w:rPr>
            </w:pPr>
            <w:r>
              <w:rPr>
                <w:rFonts w:hint="eastAsia" w:ascii="宋体" w:hAnsi="宋体" w:cs="黑体"/>
                <w:sz w:val="18"/>
                <w:szCs w:val="18"/>
              </w:rPr>
              <w:t>3500～3700</w:t>
            </w:r>
          </w:p>
        </w:tc>
        <w:tc>
          <w:tcPr>
            <w:tcW w:w="1716" w:type="dxa"/>
            <w:shd w:val="clear" w:color="auto" w:fill="auto"/>
            <w:vAlign w:val="center"/>
          </w:tcPr>
          <w:p>
            <w:pPr>
              <w:spacing w:line="0" w:lineRule="atLeast"/>
              <w:jc w:val="center"/>
              <w:rPr>
                <w:rFonts w:ascii="宋体" w:hAnsi="宋体" w:cs="黑体"/>
                <w:sz w:val="18"/>
                <w:szCs w:val="18"/>
              </w:rPr>
            </w:pPr>
            <w:r>
              <w:rPr>
                <w:rFonts w:hint="eastAsia" w:ascii="宋体" w:hAnsi="宋体" w:cs="黑体"/>
                <w:sz w:val="18"/>
                <w:szCs w:val="18"/>
              </w:rPr>
              <w:t>2500～2900</w:t>
            </w:r>
          </w:p>
        </w:tc>
        <w:tc>
          <w:tcPr>
            <w:tcW w:w="1156" w:type="dxa"/>
            <w:shd w:val="clear" w:color="auto" w:fill="auto"/>
            <w:vAlign w:val="center"/>
          </w:tcPr>
          <w:p>
            <w:pPr>
              <w:spacing w:line="0" w:lineRule="atLeast"/>
              <w:jc w:val="center"/>
              <w:rPr>
                <w:rFonts w:ascii="宋体" w:hAnsi="宋体" w:cs="黑体"/>
                <w:sz w:val="18"/>
                <w:szCs w:val="18"/>
              </w:rPr>
            </w:pPr>
            <w:r>
              <w:rPr>
                <w:rFonts w:hint="eastAsia" w:ascii="宋体" w:hAnsi="宋体" w:cs="黑体"/>
                <w:sz w:val="18"/>
                <w:szCs w:val="18"/>
              </w:rPr>
              <w:t>25～35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jc w:val="center"/>
        </w:trPr>
        <w:tc>
          <w:tcPr>
            <w:tcW w:w="589" w:type="dxa"/>
            <w:shd w:val="clear" w:color="auto" w:fill="auto"/>
            <w:vAlign w:val="center"/>
          </w:tcPr>
          <w:p>
            <w:pPr>
              <w:spacing w:line="0" w:lineRule="atLeast"/>
              <w:jc w:val="center"/>
              <w:rPr>
                <w:rFonts w:ascii="宋体" w:hAnsi="宋体" w:cs="黑体"/>
                <w:sz w:val="18"/>
                <w:szCs w:val="18"/>
              </w:rPr>
            </w:pPr>
            <w:r>
              <w:rPr>
                <w:rFonts w:hint="eastAsia" w:ascii="宋体" w:hAnsi="宋体" w:cs="黑体"/>
                <w:sz w:val="18"/>
                <w:szCs w:val="18"/>
              </w:rPr>
              <w:t>2</w:t>
            </w:r>
          </w:p>
        </w:tc>
        <w:tc>
          <w:tcPr>
            <w:tcW w:w="1150" w:type="dxa"/>
            <w:shd w:val="clear" w:color="auto" w:fill="auto"/>
            <w:vAlign w:val="center"/>
          </w:tcPr>
          <w:p>
            <w:pPr>
              <w:spacing w:line="0" w:lineRule="atLeast"/>
              <w:jc w:val="center"/>
              <w:rPr>
                <w:rFonts w:ascii="宋体" w:hAnsi="宋体" w:cs="黑体"/>
                <w:sz w:val="18"/>
                <w:szCs w:val="18"/>
              </w:rPr>
            </w:pPr>
            <w:r>
              <w:rPr>
                <w:rFonts w:hint="eastAsia" w:ascii="宋体" w:hAnsi="宋体" w:cs="黑体"/>
                <w:sz w:val="18"/>
                <w:szCs w:val="18"/>
              </w:rPr>
              <w:t>工作辊</w:t>
            </w:r>
          </w:p>
        </w:tc>
        <w:tc>
          <w:tcPr>
            <w:tcW w:w="724" w:type="dxa"/>
            <w:shd w:val="clear" w:color="auto" w:fill="auto"/>
            <w:vAlign w:val="center"/>
          </w:tcPr>
          <w:p>
            <w:pPr>
              <w:spacing w:line="0" w:lineRule="atLeast"/>
              <w:jc w:val="center"/>
              <w:rPr>
                <w:rFonts w:ascii="宋体" w:hAnsi="宋体" w:cs="黑体"/>
                <w:sz w:val="18"/>
                <w:szCs w:val="18"/>
              </w:rPr>
            </w:pPr>
            <w:r>
              <w:rPr>
                <w:rFonts w:hint="eastAsia" w:ascii="宋体" w:hAnsi="宋体" w:cs="黑体"/>
                <w:sz w:val="18"/>
                <w:szCs w:val="18"/>
              </w:rPr>
              <w:t>BYWR2</w:t>
            </w:r>
          </w:p>
        </w:tc>
        <w:tc>
          <w:tcPr>
            <w:tcW w:w="2283" w:type="dxa"/>
            <w:shd w:val="clear" w:color="auto" w:fill="auto"/>
            <w:vAlign w:val="center"/>
          </w:tcPr>
          <w:p>
            <w:pPr>
              <w:spacing w:line="0" w:lineRule="atLeast"/>
              <w:jc w:val="center"/>
              <w:rPr>
                <w:rFonts w:ascii="宋体" w:hAnsi="宋体" w:cs="黑体"/>
                <w:sz w:val="18"/>
                <w:szCs w:val="18"/>
              </w:rPr>
            </w:pPr>
            <w:r>
              <w:rPr>
                <w:rFonts w:hint="eastAsia" w:ascii="宋体" w:hAnsi="宋体" w:cs="黑体"/>
                <w:sz w:val="18"/>
                <w:szCs w:val="18"/>
              </w:rPr>
              <w:t>3210～3480</w:t>
            </w:r>
          </w:p>
        </w:tc>
        <w:tc>
          <w:tcPr>
            <w:tcW w:w="1716" w:type="dxa"/>
            <w:shd w:val="clear" w:color="auto" w:fill="auto"/>
            <w:vAlign w:val="center"/>
          </w:tcPr>
          <w:p>
            <w:pPr>
              <w:spacing w:line="0" w:lineRule="atLeast"/>
              <w:jc w:val="center"/>
              <w:rPr>
                <w:rFonts w:ascii="宋体" w:hAnsi="宋体" w:cs="黑体"/>
                <w:sz w:val="18"/>
                <w:szCs w:val="18"/>
              </w:rPr>
            </w:pPr>
            <w:r>
              <w:rPr>
                <w:rFonts w:hint="eastAsia" w:ascii="宋体" w:hAnsi="宋体" w:cs="黑体"/>
                <w:sz w:val="18"/>
                <w:szCs w:val="18"/>
              </w:rPr>
              <w:t>4150～4235</w:t>
            </w:r>
          </w:p>
        </w:tc>
        <w:tc>
          <w:tcPr>
            <w:tcW w:w="1716" w:type="dxa"/>
            <w:shd w:val="clear" w:color="auto" w:fill="auto"/>
            <w:vAlign w:val="center"/>
          </w:tcPr>
          <w:p>
            <w:pPr>
              <w:spacing w:line="0" w:lineRule="atLeast"/>
              <w:jc w:val="center"/>
              <w:rPr>
                <w:rFonts w:ascii="宋体" w:hAnsi="宋体" w:cs="黑体"/>
                <w:sz w:val="18"/>
                <w:szCs w:val="18"/>
              </w:rPr>
            </w:pPr>
            <w:r>
              <w:rPr>
                <w:rFonts w:hint="eastAsia" w:ascii="宋体" w:hAnsi="宋体" w:cs="黑体"/>
                <w:sz w:val="18"/>
                <w:szCs w:val="18"/>
              </w:rPr>
              <w:t>2460～2690</w:t>
            </w:r>
          </w:p>
        </w:tc>
        <w:tc>
          <w:tcPr>
            <w:tcW w:w="1156" w:type="dxa"/>
            <w:shd w:val="clear" w:color="auto" w:fill="auto"/>
            <w:vAlign w:val="center"/>
          </w:tcPr>
          <w:p>
            <w:pPr>
              <w:spacing w:line="0" w:lineRule="atLeast"/>
              <w:jc w:val="center"/>
              <w:rPr>
                <w:rFonts w:ascii="宋体" w:hAnsi="宋体" w:cs="黑体"/>
                <w:sz w:val="18"/>
                <w:szCs w:val="18"/>
              </w:rPr>
            </w:pPr>
            <w:r>
              <w:rPr>
                <w:rFonts w:hint="eastAsia" w:ascii="宋体" w:hAnsi="宋体" w:cs="黑体"/>
                <w:sz w:val="18"/>
                <w:szCs w:val="18"/>
              </w:rPr>
              <w:t>35～45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89" w:type="dxa"/>
            <w:shd w:val="clear" w:color="auto" w:fill="auto"/>
            <w:vAlign w:val="center"/>
          </w:tcPr>
          <w:p>
            <w:pPr>
              <w:spacing w:line="0" w:lineRule="atLeast"/>
              <w:jc w:val="center"/>
              <w:rPr>
                <w:rFonts w:ascii="宋体" w:hAnsi="宋体" w:cs="黑体"/>
                <w:sz w:val="18"/>
                <w:szCs w:val="18"/>
              </w:rPr>
            </w:pPr>
            <w:r>
              <w:rPr>
                <w:rFonts w:hint="eastAsia" w:ascii="宋体" w:hAnsi="宋体" w:cs="黑体"/>
                <w:sz w:val="18"/>
                <w:szCs w:val="18"/>
              </w:rPr>
              <w:t>3</w:t>
            </w:r>
          </w:p>
        </w:tc>
        <w:tc>
          <w:tcPr>
            <w:tcW w:w="1150" w:type="dxa"/>
            <w:shd w:val="clear" w:color="auto" w:fill="auto"/>
            <w:vAlign w:val="center"/>
          </w:tcPr>
          <w:p>
            <w:pPr>
              <w:spacing w:line="0" w:lineRule="atLeast"/>
              <w:jc w:val="center"/>
              <w:rPr>
                <w:rFonts w:ascii="宋体" w:hAnsi="宋体" w:cs="黑体"/>
                <w:sz w:val="18"/>
                <w:szCs w:val="18"/>
              </w:rPr>
            </w:pPr>
            <w:r>
              <w:rPr>
                <w:rFonts w:hint="eastAsia" w:ascii="宋体" w:hAnsi="宋体" w:cs="黑体"/>
                <w:sz w:val="18"/>
                <w:szCs w:val="18"/>
              </w:rPr>
              <w:t>工作辊</w:t>
            </w:r>
          </w:p>
        </w:tc>
        <w:tc>
          <w:tcPr>
            <w:tcW w:w="724" w:type="dxa"/>
            <w:shd w:val="clear" w:color="auto" w:fill="auto"/>
            <w:vAlign w:val="center"/>
          </w:tcPr>
          <w:p>
            <w:pPr>
              <w:spacing w:line="0" w:lineRule="atLeast"/>
              <w:jc w:val="center"/>
              <w:rPr>
                <w:rFonts w:ascii="宋体" w:hAnsi="宋体" w:cs="黑体"/>
                <w:sz w:val="18"/>
                <w:szCs w:val="18"/>
              </w:rPr>
            </w:pPr>
            <w:r>
              <w:rPr>
                <w:rFonts w:hint="eastAsia" w:ascii="宋体" w:hAnsi="宋体" w:cs="黑体"/>
                <w:sz w:val="18"/>
                <w:szCs w:val="18"/>
              </w:rPr>
              <w:t>BYWR3</w:t>
            </w:r>
          </w:p>
        </w:tc>
        <w:tc>
          <w:tcPr>
            <w:tcW w:w="2283" w:type="dxa"/>
            <w:shd w:val="clear" w:color="auto" w:fill="auto"/>
            <w:vAlign w:val="center"/>
          </w:tcPr>
          <w:p>
            <w:pPr>
              <w:spacing w:line="0" w:lineRule="atLeast"/>
              <w:jc w:val="center"/>
              <w:rPr>
                <w:rFonts w:ascii="宋体" w:hAnsi="宋体" w:cs="黑体"/>
                <w:sz w:val="18"/>
                <w:szCs w:val="18"/>
              </w:rPr>
            </w:pPr>
            <w:r>
              <w:rPr>
                <w:rFonts w:hint="eastAsia" w:ascii="宋体" w:hAnsi="宋体" w:cs="黑体"/>
                <w:sz w:val="18"/>
                <w:szCs w:val="18"/>
              </w:rPr>
              <w:t>3295～3360</w:t>
            </w:r>
          </w:p>
        </w:tc>
        <w:tc>
          <w:tcPr>
            <w:tcW w:w="1716" w:type="dxa"/>
            <w:shd w:val="clear" w:color="auto" w:fill="auto"/>
            <w:vAlign w:val="center"/>
          </w:tcPr>
          <w:p>
            <w:pPr>
              <w:spacing w:line="0" w:lineRule="atLeast"/>
              <w:jc w:val="center"/>
              <w:rPr>
                <w:rFonts w:ascii="宋体" w:hAnsi="宋体" w:cs="黑体"/>
                <w:sz w:val="18"/>
                <w:szCs w:val="18"/>
              </w:rPr>
            </w:pPr>
            <w:r>
              <w:rPr>
                <w:rFonts w:hint="eastAsia" w:ascii="宋体" w:hAnsi="宋体" w:cs="黑体"/>
                <w:sz w:val="18"/>
                <w:szCs w:val="18"/>
              </w:rPr>
              <w:t>4130～4285</w:t>
            </w:r>
          </w:p>
        </w:tc>
        <w:tc>
          <w:tcPr>
            <w:tcW w:w="1716" w:type="dxa"/>
            <w:shd w:val="clear" w:color="auto" w:fill="auto"/>
            <w:vAlign w:val="center"/>
          </w:tcPr>
          <w:p>
            <w:pPr>
              <w:spacing w:line="0" w:lineRule="atLeast"/>
              <w:jc w:val="center"/>
              <w:rPr>
                <w:rFonts w:ascii="宋体" w:hAnsi="宋体" w:cs="黑体"/>
                <w:sz w:val="18"/>
                <w:szCs w:val="18"/>
              </w:rPr>
            </w:pPr>
            <w:r>
              <w:rPr>
                <w:rFonts w:hint="eastAsia" w:ascii="宋体" w:hAnsi="宋体" w:cs="黑体"/>
                <w:sz w:val="18"/>
                <w:szCs w:val="18"/>
              </w:rPr>
              <w:t>2065～2139</w:t>
            </w:r>
          </w:p>
        </w:tc>
        <w:tc>
          <w:tcPr>
            <w:tcW w:w="1156" w:type="dxa"/>
            <w:shd w:val="clear" w:color="auto" w:fill="auto"/>
            <w:vAlign w:val="center"/>
          </w:tcPr>
          <w:p>
            <w:pPr>
              <w:spacing w:line="0" w:lineRule="atLeast"/>
              <w:jc w:val="center"/>
              <w:rPr>
                <w:rFonts w:ascii="宋体" w:hAnsi="宋体" w:cs="黑体"/>
                <w:sz w:val="18"/>
                <w:szCs w:val="18"/>
              </w:rPr>
            </w:pPr>
            <w:r>
              <w:rPr>
                <w:rFonts w:hint="eastAsia" w:ascii="宋体" w:hAnsi="宋体" w:cs="黑体"/>
                <w:sz w:val="18"/>
                <w:szCs w:val="18"/>
              </w:rPr>
              <w:t>21～26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89" w:type="dxa"/>
            <w:shd w:val="clear" w:color="auto" w:fill="auto"/>
            <w:vAlign w:val="center"/>
          </w:tcPr>
          <w:p>
            <w:pPr>
              <w:spacing w:line="0" w:lineRule="atLeast"/>
              <w:jc w:val="center"/>
              <w:rPr>
                <w:rFonts w:ascii="宋体" w:hAnsi="宋体" w:cs="黑体"/>
                <w:sz w:val="18"/>
                <w:szCs w:val="18"/>
              </w:rPr>
            </w:pPr>
            <w:r>
              <w:rPr>
                <w:rFonts w:hint="eastAsia" w:ascii="宋体" w:hAnsi="宋体" w:cs="黑体"/>
                <w:sz w:val="18"/>
                <w:szCs w:val="18"/>
              </w:rPr>
              <w:t>4</w:t>
            </w:r>
          </w:p>
        </w:tc>
        <w:tc>
          <w:tcPr>
            <w:tcW w:w="1150" w:type="dxa"/>
            <w:shd w:val="clear" w:color="auto" w:fill="auto"/>
            <w:vAlign w:val="center"/>
          </w:tcPr>
          <w:p>
            <w:pPr>
              <w:spacing w:line="0" w:lineRule="atLeast"/>
              <w:jc w:val="center"/>
              <w:rPr>
                <w:rFonts w:ascii="宋体" w:hAnsi="宋体" w:cs="黑体"/>
                <w:sz w:val="18"/>
                <w:szCs w:val="18"/>
              </w:rPr>
            </w:pPr>
            <w:r>
              <w:rPr>
                <w:rFonts w:hint="eastAsia" w:ascii="宋体" w:hAnsi="宋体" w:cs="黑体"/>
                <w:sz w:val="18"/>
                <w:szCs w:val="18"/>
              </w:rPr>
              <w:t>工作辊</w:t>
            </w:r>
          </w:p>
        </w:tc>
        <w:tc>
          <w:tcPr>
            <w:tcW w:w="724" w:type="dxa"/>
            <w:shd w:val="clear" w:color="auto" w:fill="auto"/>
            <w:vAlign w:val="center"/>
          </w:tcPr>
          <w:p>
            <w:pPr>
              <w:spacing w:line="0" w:lineRule="atLeast"/>
              <w:jc w:val="center"/>
              <w:rPr>
                <w:rFonts w:ascii="宋体" w:hAnsi="宋体" w:cs="黑体"/>
                <w:sz w:val="18"/>
                <w:szCs w:val="18"/>
              </w:rPr>
            </w:pPr>
            <w:r>
              <w:rPr>
                <w:rFonts w:hint="eastAsia" w:ascii="宋体" w:hAnsi="宋体" w:cs="黑体"/>
                <w:sz w:val="18"/>
                <w:szCs w:val="18"/>
              </w:rPr>
              <w:t>BYWR4</w:t>
            </w:r>
          </w:p>
        </w:tc>
        <w:tc>
          <w:tcPr>
            <w:tcW w:w="2283" w:type="dxa"/>
            <w:shd w:val="clear" w:color="auto" w:fill="auto"/>
            <w:vAlign w:val="center"/>
          </w:tcPr>
          <w:p>
            <w:pPr>
              <w:spacing w:line="0" w:lineRule="atLeast"/>
              <w:jc w:val="center"/>
              <w:rPr>
                <w:rFonts w:ascii="宋体" w:hAnsi="宋体" w:cs="黑体"/>
                <w:sz w:val="18"/>
                <w:szCs w:val="18"/>
              </w:rPr>
            </w:pPr>
            <w:r>
              <w:rPr>
                <w:rFonts w:hint="eastAsia" w:ascii="宋体" w:hAnsi="宋体" w:cs="黑体"/>
                <w:sz w:val="18"/>
                <w:szCs w:val="18"/>
              </w:rPr>
              <w:t>3485～3570</w:t>
            </w:r>
          </w:p>
        </w:tc>
        <w:tc>
          <w:tcPr>
            <w:tcW w:w="1716" w:type="dxa"/>
            <w:shd w:val="clear" w:color="auto" w:fill="auto"/>
            <w:vAlign w:val="center"/>
          </w:tcPr>
          <w:p>
            <w:pPr>
              <w:spacing w:line="0" w:lineRule="atLeast"/>
              <w:jc w:val="center"/>
              <w:rPr>
                <w:rFonts w:ascii="宋体" w:hAnsi="宋体" w:cs="黑体"/>
                <w:sz w:val="18"/>
                <w:szCs w:val="18"/>
              </w:rPr>
            </w:pPr>
            <w:r>
              <w:rPr>
                <w:rFonts w:hint="eastAsia" w:ascii="宋体" w:hAnsi="宋体" w:cs="黑体"/>
                <w:sz w:val="18"/>
                <w:szCs w:val="18"/>
              </w:rPr>
              <w:t>4200～4275</w:t>
            </w:r>
          </w:p>
        </w:tc>
        <w:tc>
          <w:tcPr>
            <w:tcW w:w="1716" w:type="dxa"/>
            <w:shd w:val="clear" w:color="auto" w:fill="auto"/>
            <w:vAlign w:val="center"/>
          </w:tcPr>
          <w:p>
            <w:pPr>
              <w:spacing w:line="0" w:lineRule="atLeast"/>
              <w:jc w:val="center"/>
              <w:rPr>
                <w:rFonts w:ascii="宋体" w:hAnsi="宋体" w:cs="黑体"/>
                <w:sz w:val="18"/>
                <w:szCs w:val="18"/>
              </w:rPr>
            </w:pPr>
            <w:r>
              <w:rPr>
                <w:rFonts w:hint="eastAsia" w:ascii="宋体" w:hAnsi="宋体" w:cs="黑体"/>
                <w:sz w:val="18"/>
                <w:szCs w:val="18"/>
              </w:rPr>
              <w:t>2155～2195</w:t>
            </w:r>
          </w:p>
        </w:tc>
        <w:tc>
          <w:tcPr>
            <w:tcW w:w="1156" w:type="dxa"/>
            <w:shd w:val="clear" w:color="auto" w:fill="auto"/>
            <w:vAlign w:val="center"/>
          </w:tcPr>
          <w:p>
            <w:pPr>
              <w:spacing w:line="0" w:lineRule="atLeast"/>
              <w:jc w:val="center"/>
              <w:rPr>
                <w:rFonts w:ascii="宋体" w:hAnsi="宋体" w:cs="黑体"/>
                <w:sz w:val="18"/>
                <w:szCs w:val="18"/>
              </w:rPr>
            </w:pPr>
            <w:r>
              <w:rPr>
                <w:rFonts w:hint="eastAsia" w:ascii="宋体" w:hAnsi="宋体" w:cs="黑体"/>
                <w:sz w:val="18"/>
                <w:szCs w:val="18"/>
              </w:rPr>
              <w:t>18～22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89" w:type="dxa"/>
            <w:shd w:val="clear" w:color="auto" w:fill="auto"/>
            <w:vAlign w:val="center"/>
          </w:tcPr>
          <w:p>
            <w:pPr>
              <w:spacing w:line="0" w:lineRule="atLeast"/>
              <w:jc w:val="center"/>
              <w:rPr>
                <w:rFonts w:ascii="宋体" w:hAnsi="宋体" w:cs="黑体"/>
                <w:sz w:val="18"/>
                <w:szCs w:val="18"/>
              </w:rPr>
            </w:pPr>
            <w:r>
              <w:rPr>
                <w:rFonts w:hint="eastAsia" w:ascii="宋体" w:hAnsi="宋体" w:cs="黑体"/>
                <w:sz w:val="18"/>
                <w:szCs w:val="18"/>
              </w:rPr>
              <w:t>5</w:t>
            </w:r>
          </w:p>
        </w:tc>
        <w:tc>
          <w:tcPr>
            <w:tcW w:w="1150" w:type="dxa"/>
            <w:shd w:val="clear" w:color="auto" w:fill="auto"/>
            <w:vAlign w:val="center"/>
          </w:tcPr>
          <w:p>
            <w:pPr>
              <w:spacing w:line="0" w:lineRule="atLeast"/>
              <w:jc w:val="center"/>
              <w:rPr>
                <w:rFonts w:ascii="宋体" w:hAnsi="宋体" w:cs="黑体"/>
                <w:sz w:val="18"/>
                <w:szCs w:val="18"/>
              </w:rPr>
            </w:pPr>
            <w:r>
              <w:rPr>
                <w:rFonts w:hint="eastAsia" w:ascii="宋体" w:hAnsi="宋体" w:cs="黑体"/>
                <w:sz w:val="18"/>
                <w:szCs w:val="18"/>
              </w:rPr>
              <w:t>工作辊</w:t>
            </w:r>
          </w:p>
        </w:tc>
        <w:tc>
          <w:tcPr>
            <w:tcW w:w="724" w:type="dxa"/>
            <w:shd w:val="clear" w:color="auto" w:fill="auto"/>
            <w:vAlign w:val="center"/>
          </w:tcPr>
          <w:p>
            <w:pPr>
              <w:spacing w:line="0" w:lineRule="atLeast"/>
              <w:jc w:val="center"/>
              <w:rPr>
                <w:rFonts w:ascii="宋体" w:hAnsi="宋体" w:cs="黑体"/>
                <w:sz w:val="18"/>
                <w:szCs w:val="18"/>
              </w:rPr>
            </w:pPr>
            <w:r>
              <w:rPr>
                <w:rFonts w:hint="eastAsia" w:ascii="宋体" w:hAnsi="宋体" w:cs="黑体"/>
                <w:sz w:val="18"/>
                <w:szCs w:val="18"/>
              </w:rPr>
              <w:t>BYWR5</w:t>
            </w:r>
          </w:p>
        </w:tc>
        <w:tc>
          <w:tcPr>
            <w:tcW w:w="2283" w:type="dxa"/>
            <w:shd w:val="clear" w:color="auto" w:fill="auto"/>
            <w:vAlign w:val="center"/>
          </w:tcPr>
          <w:p>
            <w:pPr>
              <w:spacing w:line="0" w:lineRule="atLeast"/>
              <w:jc w:val="center"/>
              <w:rPr>
                <w:rFonts w:ascii="宋体" w:hAnsi="宋体" w:cs="黑体"/>
                <w:sz w:val="18"/>
                <w:szCs w:val="18"/>
              </w:rPr>
            </w:pPr>
            <w:r>
              <w:rPr>
                <w:rFonts w:hint="eastAsia" w:ascii="宋体" w:hAnsi="宋体" w:cs="黑体"/>
                <w:sz w:val="18"/>
                <w:szCs w:val="18"/>
              </w:rPr>
              <w:t>3810～3980</w:t>
            </w:r>
          </w:p>
        </w:tc>
        <w:tc>
          <w:tcPr>
            <w:tcW w:w="1716" w:type="dxa"/>
            <w:shd w:val="clear" w:color="auto" w:fill="auto"/>
            <w:vAlign w:val="center"/>
          </w:tcPr>
          <w:p>
            <w:pPr>
              <w:spacing w:line="0" w:lineRule="atLeast"/>
              <w:jc w:val="center"/>
              <w:rPr>
                <w:rFonts w:ascii="宋体" w:hAnsi="宋体" w:cs="黑体"/>
                <w:sz w:val="18"/>
                <w:szCs w:val="18"/>
              </w:rPr>
            </w:pPr>
            <w:r>
              <w:rPr>
                <w:rFonts w:hint="eastAsia" w:ascii="宋体" w:hAnsi="宋体" w:cs="黑体"/>
                <w:sz w:val="18"/>
                <w:szCs w:val="18"/>
              </w:rPr>
              <w:t>4250～4360</w:t>
            </w:r>
          </w:p>
        </w:tc>
        <w:tc>
          <w:tcPr>
            <w:tcW w:w="1716" w:type="dxa"/>
            <w:shd w:val="clear" w:color="auto" w:fill="auto"/>
            <w:vAlign w:val="center"/>
          </w:tcPr>
          <w:p>
            <w:pPr>
              <w:spacing w:line="0" w:lineRule="atLeast"/>
              <w:jc w:val="center"/>
              <w:rPr>
                <w:rFonts w:ascii="宋体" w:hAnsi="宋体" w:cs="黑体"/>
                <w:sz w:val="18"/>
                <w:szCs w:val="18"/>
              </w:rPr>
            </w:pPr>
            <w:r>
              <w:rPr>
                <w:rFonts w:hint="eastAsia" w:ascii="宋体" w:hAnsi="宋体" w:cs="黑体"/>
                <w:sz w:val="18"/>
                <w:szCs w:val="18"/>
              </w:rPr>
              <w:t>2210～2290</w:t>
            </w:r>
          </w:p>
        </w:tc>
        <w:tc>
          <w:tcPr>
            <w:tcW w:w="1156" w:type="dxa"/>
            <w:shd w:val="clear" w:color="auto" w:fill="auto"/>
            <w:vAlign w:val="center"/>
          </w:tcPr>
          <w:p>
            <w:pPr>
              <w:spacing w:line="0" w:lineRule="atLeast"/>
              <w:jc w:val="center"/>
              <w:rPr>
                <w:rFonts w:ascii="宋体" w:hAnsi="宋体" w:cs="黑体"/>
                <w:sz w:val="18"/>
                <w:szCs w:val="18"/>
              </w:rPr>
            </w:pPr>
            <w:r>
              <w:rPr>
                <w:rFonts w:hint="eastAsia" w:ascii="宋体" w:hAnsi="宋体" w:cs="黑体"/>
                <w:sz w:val="18"/>
                <w:szCs w:val="18"/>
              </w:rPr>
              <w:t>15～20</w:t>
            </w:r>
          </w:p>
        </w:tc>
      </w:tr>
    </w:tbl>
    <w:p>
      <w:pPr>
        <w:pStyle w:val="104"/>
        <w:spacing w:before="240" w:after="240"/>
      </w:pPr>
      <w:r>
        <w:rPr>
          <w:rFonts w:hint="eastAsia"/>
        </w:rPr>
        <w:t>检验规则及试验方法</w:t>
      </w:r>
    </w:p>
    <w:p>
      <w:pPr>
        <w:pStyle w:val="105"/>
        <w:spacing w:before="120" w:after="120"/>
      </w:pPr>
      <w:r>
        <w:rPr>
          <w:rFonts w:hint="eastAsia"/>
        </w:rPr>
        <w:t>化学成分检验</w:t>
      </w:r>
    </w:p>
    <w:p>
      <w:pPr>
        <w:pStyle w:val="56"/>
        <w:ind w:firstLine="420"/>
      </w:pPr>
      <w:r>
        <w:rPr>
          <w:rFonts w:hint="eastAsia"/>
        </w:rPr>
        <w:t>工作辊化学成分每炉钢水浇注过程中取样检查，电渣钢应于电渣锭上端取样检验。当分析不合格时，允许在工作辊本体上取样复验，复验合格即为合格。</w:t>
      </w:r>
    </w:p>
    <w:p>
      <w:pPr>
        <w:pStyle w:val="105"/>
        <w:spacing w:before="120" w:after="120"/>
      </w:pPr>
      <w:r>
        <w:rPr>
          <w:rFonts w:hint="eastAsia"/>
        </w:rPr>
        <w:t>金相检验</w:t>
      </w:r>
    </w:p>
    <w:p>
      <w:pPr>
        <w:pStyle w:val="56"/>
        <w:ind w:firstLine="420"/>
        <w:rPr>
          <w:rFonts w:ascii="黑体" w:eastAsia="黑体"/>
        </w:rPr>
      </w:pPr>
      <w:r>
        <w:rPr>
          <w:rFonts w:hint="eastAsia"/>
        </w:rPr>
        <w:t>淬回火晶粒度检验执行GB/T 6394-2017的规定。评定标准≥9级。</w:t>
      </w:r>
    </w:p>
    <w:p>
      <w:pPr>
        <w:pStyle w:val="105"/>
        <w:spacing w:before="120" w:after="120"/>
      </w:pPr>
      <w:r>
        <w:rPr>
          <w:rFonts w:hint="eastAsia"/>
        </w:rPr>
        <w:t>外观质量及形位公差检验</w:t>
      </w:r>
    </w:p>
    <w:p>
      <w:pPr>
        <w:pStyle w:val="165"/>
      </w:pPr>
      <w:r>
        <w:rPr>
          <w:rFonts w:hint="eastAsia"/>
        </w:rPr>
        <w:t>工作辊各部位尺寸及表面质量要逐件进行检验。工作辊辊身、辊颈的工作表面不应有裂纹及目视可见的凹坑、非金属夹杂物、锈点、机械损伤、气孔和其他影响使用的表面缺陷。</w:t>
      </w:r>
    </w:p>
    <w:p>
      <w:pPr>
        <w:pStyle w:val="165"/>
      </w:pPr>
      <w:r>
        <w:rPr>
          <w:rFonts w:hint="eastAsia"/>
        </w:rPr>
        <w:t>工作辊辊身和辊颈的表面粗糙度应符合图纸规定。图纸上未注粗糙度一般应达到Ra1.6。</w:t>
      </w:r>
    </w:p>
    <w:p>
      <w:pPr>
        <w:pStyle w:val="165"/>
      </w:pPr>
      <w:r>
        <w:rPr>
          <w:rFonts w:hint="eastAsia"/>
        </w:rPr>
        <w:t>工作辊的形位公差和尺寸公差应符合图纸要求。图纸上辊身未注尺寸公差应执行GB/T 1804-2000 m级。辊身一般按圆柱形制造，圆柱度未注公差应执行GB/T 1184-1996 K级；如需制成其他形状，由供需双方协商确定。</w:t>
      </w:r>
    </w:p>
    <w:p>
      <w:pPr>
        <w:pStyle w:val="105"/>
        <w:spacing w:before="120" w:after="120"/>
      </w:pPr>
      <w:r>
        <w:rPr>
          <w:rFonts w:hint="eastAsia"/>
        </w:rPr>
        <w:t>硬度检验</w:t>
      </w:r>
    </w:p>
    <w:p>
      <w:pPr>
        <w:pStyle w:val="56"/>
        <w:ind w:firstLine="420"/>
      </w:pPr>
      <w:r>
        <w:rPr>
          <w:rFonts w:hint="eastAsia"/>
        </w:rPr>
        <w:t>工作辊逐支检测硬度，辊身硬度在沿圆周方向互成180度的两条母线上进行检测，在每条母线上测5处，每处测5次，取平均值作为该处硬度。硬度检验执行GB/T 13313-2008</w:t>
      </w:r>
      <w:r>
        <w:rPr>
          <w:rFonts w:hint="eastAsia"/>
          <w:lang w:eastAsia="zh-CN"/>
        </w:rPr>
        <w:t>的规定</w:t>
      </w:r>
      <w:bookmarkStart w:id="45" w:name="_GoBack"/>
      <w:bookmarkEnd w:id="45"/>
      <w:r>
        <w:rPr>
          <w:rFonts w:hint="eastAsia"/>
        </w:rPr>
        <w:t>。</w:t>
      </w:r>
    </w:p>
    <w:p>
      <w:pPr>
        <w:pStyle w:val="105"/>
        <w:spacing w:before="120" w:after="120"/>
      </w:pPr>
      <w:r>
        <w:rPr>
          <w:rFonts w:hint="eastAsia"/>
        </w:rPr>
        <w:t>无损检测</w:t>
      </w:r>
    </w:p>
    <w:p>
      <w:pPr>
        <w:pStyle w:val="165"/>
      </w:pPr>
      <w:r>
        <w:rPr>
          <w:rFonts w:hint="eastAsia"/>
        </w:rPr>
        <w:t>工作辊应逐支进行超声探伤检测，执行标准GB/T 13314-2008 ，A级为合格界限。</w:t>
      </w:r>
    </w:p>
    <w:p>
      <w:pPr>
        <w:pStyle w:val="165"/>
      </w:pPr>
      <w:r>
        <w:rPr>
          <w:rFonts w:hint="eastAsia"/>
        </w:rPr>
        <w:t>工作辊应逐支进行磁粉探伤检测，探伤方法按GB/T 15822.1-2005、GB/T 15822.2-2005、GB/T 15822.3-2005规定,探伤完毕应进行退磁处理，不应有缺陷磁痕显示。</w:t>
      </w:r>
    </w:p>
    <w:p>
      <w:pPr>
        <w:pStyle w:val="165"/>
        <w:rPr>
          <w:rFonts w:eastAsia="黑体"/>
          <w:szCs w:val="24"/>
        </w:rPr>
      </w:pPr>
      <w:r>
        <w:rPr>
          <w:rFonts w:hint="eastAsia"/>
        </w:rPr>
        <w:t>工作辊应逐支进行表面波探伤检测，探伤方法按GB/T 23904-2009规定,其中表面波探伤采用JIS-A2-φ2×2试块调节探伤灵敏度，距缺陷位置150mm处将φ2×2的孔波高调至满屏80%并增益6dB作为检测灵敏度，辊身工作层内不应有影响轧辊使用的表面波缺陷；探伤过程中工作辊杂波信号高度≤10%。</w:t>
      </w:r>
    </w:p>
    <w:p>
      <w:pPr>
        <w:pStyle w:val="104"/>
        <w:spacing w:before="240" w:after="240"/>
        <w:rPr>
          <w:rFonts w:ascii="宋体"/>
          <w:szCs w:val="24"/>
        </w:rPr>
      </w:pPr>
      <w:r>
        <w:rPr>
          <w:rFonts w:hint="eastAsia"/>
        </w:rPr>
        <w:t>标记、包装、运输和存储</w:t>
      </w:r>
    </w:p>
    <w:p>
      <w:pPr>
        <w:pStyle w:val="162"/>
      </w:pPr>
      <w:r>
        <w:rPr>
          <w:rFonts w:hint="eastAsia"/>
        </w:rPr>
        <w:t>工作辊交货前，按照用户要求在指定位置使用国家标准阿拉伯数字做出醒目标记。</w:t>
      </w:r>
    </w:p>
    <w:p>
      <w:pPr>
        <w:pStyle w:val="162"/>
      </w:pPr>
      <w:r>
        <w:rPr>
          <w:rFonts w:hint="eastAsia"/>
        </w:rPr>
        <w:t>工作辊防锈包装按GB/T 4879中3级包装的规定执行，防锈期2年。</w:t>
      </w:r>
    </w:p>
    <w:p>
      <w:pPr>
        <w:pStyle w:val="162"/>
      </w:pPr>
      <w:r>
        <w:rPr>
          <w:rFonts w:hint="eastAsia"/>
        </w:rPr>
        <w:t>工作辊外包装用木板或栅板包装，包装质量应符合运输部门对包装的要求。</w:t>
      </w:r>
    </w:p>
    <w:p>
      <w:pPr>
        <w:pStyle w:val="162"/>
      </w:pPr>
      <w:r>
        <w:rPr>
          <w:rFonts w:hint="eastAsia"/>
        </w:rPr>
        <w:t>包装箱标识一般包括：</w:t>
      </w:r>
    </w:p>
    <w:p>
      <w:pPr>
        <w:pStyle w:val="174"/>
      </w:pPr>
      <w:r>
        <w:rPr>
          <w:rFonts w:hint="eastAsia"/>
        </w:rPr>
        <w:t>合同号，工作辊型号及工作辊编号；</w:t>
      </w:r>
    </w:p>
    <w:p>
      <w:pPr>
        <w:pStyle w:val="174"/>
      </w:pPr>
      <w:r>
        <w:rPr>
          <w:rFonts w:hint="eastAsia"/>
        </w:rPr>
        <w:t>重量；</w:t>
      </w:r>
    </w:p>
    <w:p>
      <w:pPr>
        <w:pStyle w:val="174"/>
      </w:pPr>
      <w:r>
        <w:rPr>
          <w:rFonts w:hint="eastAsia"/>
        </w:rPr>
        <w:t>包装日期；</w:t>
      </w:r>
    </w:p>
    <w:p>
      <w:pPr>
        <w:pStyle w:val="174"/>
      </w:pPr>
      <w:r>
        <w:rPr>
          <w:rFonts w:hint="eastAsia"/>
        </w:rPr>
        <w:t>到站（港）及收货单位；</w:t>
      </w:r>
    </w:p>
    <w:p>
      <w:pPr>
        <w:pStyle w:val="174"/>
      </w:pPr>
      <w:r>
        <w:rPr>
          <w:rFonts w:hint="eastAsia"/>
        </w:rPr>
        <w:t>发站（港）及发货单位。</w:t>
      </w:r>
    </w:p>
    <w:p>
      <w:pPr>
        <w:pStyle w:val="162"/>
      </w:pPr>
      <w:r>
        <w:rPr>
          <w:rFonts w:hint="eastAsia"/>
        </w:rPr>
        <w:t>随机文件应包括质量保证书、装箱单。随机文件应用文件袋封装后固定位置放在包装箱内。</w:t>
      </w:r>
    </w:p>
    <w:p>
      <w:pPr>
        <w:pStyle w:val="162"/>
      </w:pPr>
      <w:r>
        <w:rPr>
          <w:rFonts w:hint="eastAsia"/>
        </w:rPr>
        <w:t>质量保证书的内容一般包括：</w:t>
      </w:r>
    </w:p>
    <w:p>
      <w:pPr>
        <w:pStyle w:val="174"/>
        <w:numPr>
          <w:ilvl w:val="0"/>
          <w:numId w:val="33"/>
        </w:numPr>
      </w:pPr>
      <w:r>
        <w:rPr>
          <w:rFonts w:hint="eastAsia"/>
        </w:rPr>
        <w:t>冷轧辊型号、名称、规格、数量；</w:t>
      </w:r>
    </w:p>
    <w:p>
      <w:pPr>
        <w:pStyle w:val="174"/>
      </w:pPr>
      <w:r>
        <w:rPr>
          <w:rFonts w:hint="eastAsia"/>
        </w:rPr>
        <w:t>合同号；</w:t>
      </w:r>
    </w:p>
    <w:p>
      <w:pPr>
        <w:pStyle w:val="174"/>
      </w:pPr>
      <w:r>
        <w:rPr>
          <w:rFonts w:hint="eastAsia"/>
        </w:rPr>
        <w:t>辊号；</w:t>
      </w:r>
    </w:p>
    <w:p>
      <w:pPr>
        <w:pStyle w:val="174"/>
      </w:pPr>
      <w:r>
        <w:rPr>
          <w:rFonts w:hint="eastAsia"/>
        </w:rPr>
        <w:t>牌号、化学成分；</w:t>
      </w:r>
    </w:p>
    <w:p>
      <w:pPr>
        <w:pStyle w:val="174"/>
      </w:pPr>
      <w:r>
        <w:rPr>
          <w:rFonts w:hint="eastAsia"/>
        </w:rPr>
        <w:t>单件重量；</w:t>
      </w:r>
    </w:p>
    <w:p>
      <w:pPr>
        <w:pStyle w:val="174"/>
      </w:pPr>
      <w:r>
        <w:rPr>
          <w:rFonts w:hint="eastAsia"/>
        </w:rPr>
        <w:t>主要检验项目的检验结果，如主要尺寸、硬度及无损检测结果等。</w:t>
      </w:r>
    </w:p>
    <w:p>
      <w:pPr>
        <w:pStyle w:val="174"/>
      </w:pPr>
      <w:r>
        <w:rPr>
          <w:rFonts w:hint="eastAsia"/>
        </w:rPr>
        <w:t>收货单位名称；</w:t>
      </w:r>
    </w:p>
    <w:p>
      <w:pPr>
        <w:pStyle w:val="174"/>
      </w:pPr>
      <w:r>
        <w:rPr>
          <w:rFonts w:hint="eastAsia"/>
        </w:rPr>
        <w:t>制造单位名称。</w:t>
      </w:r>
    </w:p>
    <w:p>
      <w:pPr>
        <w:pStyle w:val="162"/>
      </w:pPr>
      <w:r>
        <w:rPr>
          <w:rFonts w:hint="eastAsia"/>
        </w:rPr>
        <w:t>工作辊应平放于干燥通风的仓库或车间内。</w:t>
      </w:r>
    </w:p>
    <w:p>
      <w:pPr>
        <w:pStyle w:val="162"/>
      </w:pPr>
      <w:r>
        <w:rPr>
          <w:rFonts w:hint="eastAsia"/>
        </w:rPr>
        <w:t>用户提供部分或不提出具体包装要求，在满足用户要求的基础上，按照公司包装标准进行包装。</w:t>
      </w:r>
    </w:p>
    <w:p>
      <w:pPr>
        <w:pStyle w:val="56"/>
        <w:ind w:firstLine="420"/>
      </w:pPr>
    </w:p>
    <w:bookmarkEnd w:id="22"/>
    <w:p>
      <w:pPr>
        <w:pStyle w:val="56"/>
        <w:ind w:firstLine="0" w:firstLineChars="0"/>
        <w:jc w:val="center"/>
      </w:pPr>
      <w:bookmarkStart w:id="44" w:name="BookMark8"/>
      <w:r>
        <w:rPr>
          <w:rFonts w:hint="eastAsia"/>
        </w:rP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4"/>
    </w:p>
    <w:sectPr>
      <w:headerReference r:id="rId11" w:type="default"/>
      <w:footerReference r:id="rId13" w:type="default"/>
      <w:headerReference r:id="rId12" w:type="even"/>
      <w:footerReference r:id="rId14" w:type="even"/>
      <w:pgSz w:w="11906" w:h="16838"/>
      <w:pgMar w:top="1928" w:right="1134" w:bottom="1134" w:left="1134" w:header="1418" w:footer="1134" w:gutter="284"/>
      <w:pgNumType w:start="1"/>
      <w:cols w:space="425" w:num="1"/>
      <w:formProt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00007A87" w:usb1="80000000" w:usb2="00000008" w:usb3="00000000" w:csb0="400001FF" w:csb1="FFFF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AdobeHeitiStd-Regular">
    <w:altName w:val="黑体"/>
    <w:panose1 w:val="020B04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4</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5</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T/SXJD 022—2024</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T/XXX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T/SXJD 022—2024</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T/SXJD 022—2024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3403"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27"/>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CUJT1jJZhQm/jbJaha2yZZPnQlHsI13rTfSCX0oXDM+1T/zQyOO29vWle3fiySJvVIsd2339/wwUxirxAyZtQ==" w:salt="eXPXqSC2k3pWKsgme0giHA=="/>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43E"/>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1E5D"/>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02AF"/>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5BC1"/>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2C54"/>
    <w:rsid w:val="001E3CC4"/>
    <w:rsid w:val="001E4882"/>
    <w:rsid w:val="001E73AB"/>
    <w:rsid w:val="001F092D"/>
    <w:rsid w:val="001F143A"/>
    <w:rsid w:val="001F1605"/>
    <w:rsid w:val="001F2508"/>
    <w:rsid w:val="001F2BE7"/>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3668"/>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3F6"/>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05E8"/>
    <w:rsid w:val="00452D6B"/>
    <w:rsid w:val="00454484"/>
    <w:rsid w:val="0045517B"/>
    <w:rsid w:val="004569F9"/>
    <w:rsid w:val="004633DD"/>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4260"/>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9C7"/>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439"/>
    <w:rsid w:val="00707669"/>
    <w:rsid w:val="00711CBA"/>
    <w:rsid w:val="00711FB5"/>
    <w:rsid w:val="00712A01"/>
    <w:rsid w:val="00714F58"/>
    <w:rsid w:val="00716273"/>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86431"/>
    <w:rsid w:val="007959E8"/>
    <w:rsid w:val="00795E9C"/>
    <w:rsid w:val="007A0521"/>
    <w:rsid w:val="007A0C72"/>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77A1B"/>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8BB"/>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CD9"/>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19E4"/>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343E"/>
    <w:rsid w:val="00B758BF"/>
    <w:rsid w:val="00B77EC8"/>
    <w:rsid w:val="00B827A6"/>
    <w:rsid w:val="00B83089"/>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7510C"/>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E4557"/>
    <w:rsid w:val="00CF048A"/>
    <w:rsid w:val="00CF155A"/>
    <w:rsid w:val="00CF1E73"/>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0E93"/>
    <w:rsid w:val="00D926D0"/>
    <w:rsid w:val="00D93030"/>
    <w:rsid w:val="00D950E1"/>
    <w:rsid w:val="00D952A6"/>
    <w:rsid w:val="00D97F99"/>
    <w:rsid w:val="00DA05EE"/>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4623F"/>
    <w:rsid w:val="00E502C1"/>
    <w:rsid w:val="00E502DD"/>
    <w:rsid w:val="00E50D3A"/>
    <w:rsid w:val="00E51387"/>
    <w:rsid w:val="00E51E68"/>
    <w:rsid w:val="00E52EFD"/>
    <w:rsid w:val="00E5408A"/>
    <w:rsid w:val="00E56800"/>
    <w:rsid w:val="00E60C63"/>
    <w:rsid w:val="00E62FF9"/>
    <w:rsid w:val="00E635D6"/>
    <w:rsid w:val="00E639BC"/>
    <w:rsid w:val="00E645E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4EB6"/>
    <w:rsid w:val="00E95D13"/>
    <w:rsid w:val="00E95DD3"/>
    <w:rsid w:val="00E963E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4C8A"/>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3636A"/>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7376443"/>
    <w:rsid w:val="104F7178"/>
    <w:rsid w:val="14F96517"/>
    <w:rsid w:val="208C18B5"/>
    <w:rsid w:val="2EF72413"/>
    <w:rsid w:val="43F10CF2"/>
    <w:rsid w:val="45A867EF"/>
    <w:rsid w:val="57714005"/>
    <w:rsid w:val="5C2A3221"/>
    <w:rsid w:val="5D020B8C"/>
    <w:rsid w:val="5F8C6AD3"/>
    <w:rsid w:val="64660CFB"/>
    <w:rsid w:val="6DD26664"/>
    <w:rsid w:val="70DE1241"/>
    <w:rsid w:val="726C007D"/>
    <w:rsid w:val="743A5E74"/>
    <w:rsid w:val="766F4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6">
    <w:name w:val="Default Paragraph Font"/>
    <w:semiHidden/>
    <w:unhideWhenUsed/>
    <w:uiPriority w:val="1"/>
  </w:style>
  <w:style w:type="table" w:default="1" w:styleId="32">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character" w:styleId="27">
    <w:name w:val="Strong"/>
    <w:qFormat/>
    <w:uiPriority w:val="22"/>
    <w:rPr>
      <w:b/>
      <w:bCs/>
    </w:rPr>
  </w:style>
  <w:style w:type="character" w:styleId="28">
    <w:name w:val="page number"/>
    <w:qFormat/>
    <w:uiPriority w:val="0"/>
    <w:rPr>
      <w:rFonts w:ascii="宋体" w:hAnsi="Times New Roman" w:eastAsia="宋体"/>
      <w:sz w:val="18"/>
    </w:rPr>
  </w:style>
  <w:style w:type="character" w:styleId="29">
    <w:name w:val="Emphasis"/>
    <w:qFormat/>
    <w:uiPriority w:val="20"/>
    <w:rPr>
      <w:i/>
      <w:iCs/>
    </w:rPr>
  </w:style>
  <w:style w:type="character" w:styleId="30">
    <w:name w:val="Hyperlink"/>
    <w:qFormat/>
    <w:uiPriority w:val="99"/>
    <w:rPr>
      <w:rFonts w:ascii="宋体" w:hAnsi="Times New Roman" w:eastAsia="宋体"/>
      <w:color w:val="auto"/>
      <w:spacing w:val="0"/>
      <w:w w:val="100"/>
      <w:position w:val="0"/>
      <w:sz w:val="21"/>
      <w:u w:val="none"/>
      <w:vertAlign w:val="baseline"/>
    </w:rPr>
  </w:style>
  <w:style w:type="character" w:styleId="31">
    <w:name w:val="footnote reference"/>
    <w:semiHidden/>
    <w:qFormat/>
    <w:uiPriority w:val="0"/>
    <w:rPr>
      <w:rFonts w:ascii="宋体" w:hAnsi="宋体" w:eastAsia="宋体" w:cs="Times New Roman"/>
      <w:spacing w:val="0"/>
      <w:sz w:val="18"/>
      <w:vertAlign w:val="superscript"/>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ind w:left="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6"/>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6"/>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vAnchor="page" w:hAnchor="page" w:x="1419" w:y="14097"/>
    </w:pPr>
  </w:style>
  <w:style w:type="paragraph" w:customStyle="1" w:styleId="194">
    <w:name w:val="其他实施日期"/>
    <w:basedOn w:val="154"/>
    <w:qFormat/>
    <w:uiPriority w:val="0"/>
    <w:pPr>
      <w:framePr w:w="3997" w:h="471" w:hRule="exact" w:vSpace="181" w:vAnchor="page" w:hAnchor="page" w:x="7089" w:y="14097"/>
    </w:pPr>
  </w:style>
  <w:style w:type="paragraph" w:customStyle="1" w:styleId="195">
    <w:name w:val="标准文件_文件编号"/>
    <w:basedOn w:val="56"/>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6"/>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glossaryDocument" Target="glossary/document.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jpe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500FB15018A4018B45EFF48A47A15D1"/>
        <w:style w:val=""/>
        <w:category>
          <w:name w:val="常规"/>
          <w:gallery w:val="placeholder"/>
        </w:category>
        <w:types>
          <w:type w:val="bbPlcHdr"/>
        </w:types>
        <w:behaviors>
          <w:behavior w:val="content"/>
        </w:behaviors>
        <w:description w:val=""/>
        <w:guid w:val="{25A5E408-DAA4-47DE-8466-AA8A0F6E020A}"/>
      </w:docPartPr>
      <w:docPartBody>
        <w:p>
          <w:pPr>
            <w:pStyle w:val="5"/>
          </w:pPr>
          <w:r>
            <w:rPr>
              <w:rStyle w:val="4"/>
              <w:rFonts w:hint="eastAsia"/>
            </w:rPr>
            <w:t>单击或点击此处输入文字。</w:t>
          </w:r>
        </w:p>
      </w:docPartBody>
    </w:docPart>
    <w:docPart>
      <w:docPartPr>
        <w:name w:val="DB9878AD7BC14C2A95D049D91724DDB1"/>
        <w:style w:val=""/>
        <w:category>
          <w:name w:val="常规"/>
          <w:gallery w:val="placeholder"/>
        </w:category>
        <w:types>
          <w:type w:val="bbPlcHdr"/>
        </w:types>
        <w:behaviors>
          <w:behavior w:val="content"/>
        </w:behaviors>
        <w:description w:val=""/>
        <w:guid w:val="{43EDDE22-D055-4A62-8494-ACFAFC1DC8FE}"/>
      </w:docPartPr>
      <w:docPartBody>
        <w:p>
          <w:pPr>
            <w:pStyle w:val="6"/>
          </w:pPr>
          <w:r>
            <w:rPr>
              <w:rStyle w:val="4"/>
              <w:rFonts w:hint="eastAsia"/>
            </w:rPr>
            <w:t>选择一项。</w:t>
          </w:r>
        </w:p>
      </w:docPartBody>
    </w:docPart>
    <w:docPart>
      <w:docPartPr>
        <w:name w:val="7DE717A7042B47129CBEC929E2ABF4D1"/>
        <w:style w:val=""/>
        <w:category>
          <w:name w:val="常规"/>
          <w:gallery w:val="placeholder"/>
        </w:category>
        <w:types>
          <w:type w:val="bbPlcHdr"/>
        </w:types>
        <w:behaviors>
          <w:behavior w:val="content"/>
        </w:behaviors>
        <w:description w:val=""/>
        <w:guid w:val="{4E9BCBA4-33A9-427E-8B3D-AA86E6EAC381}"/>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宋体"/>
    <w:panose1 w:val="00000000000000000000"/>
    <w:charset w:val="86"/>
    <w:family w:val="auto"/>
    <w:pitch w:val="default"/>
    <w:sig w:usb0="00000000" w:usb1="00000000" w:usb2="00000000" w:usb3="00000000" w:csb0="00000000" w:csb1="00000000"/>
  </w:font>
  <w:font w:name="等线">
    <w:altName w:val="宋体"/>
    <w:panose1 w:val="00000000000000000000"/>
    <w:charset w:val="86"/>
    <w:family w:val="auto"/>
    <w:pitch w:val="default"/>
    <w:sig w:usb0="00000000" w:usb1="00000000" w:usb2="00000000" w:usb3="00000000" w:csb0="00000000" w:csb1="00000000"/>
  </w:font>
  <w:font w:name="等线">
    <w:altName w:val="RomanS"/>
    <w:panose1 w:val="00000000000000000000"/>
    <w:charset w:val="00"/>
    <w:family w:val="auto"/>
    <w:pitch w:val="default"/>
    <w:sig w:usb0="00000000" w:usb1="00000000" w:usb2="00000000" w:usb3="00000000" w:csb0="00000000" w:csb1="00000000"/>
  </w:font>
  <w:font w:name="RomanS">
    <w:panose1 w:val="02000400000000000000"/>
    <w:charset w:val="00"/>
    <w:family w:val="auto"/>
    <w:pitch w:val="default"/>
    <w:sig w:usb0="00000207" w:usb1="00000000"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EDC"/>
    <w:rsid w:val="00222C59"/>
    <w:rsid w:val="00345D55"/>
    <w:rsid w:val="005C0F39"/>
    <w:rsid w:val="00835516"/>
    <w:rsid w:val="00877A1B"/>
    <w:rsid w:val="00884A25"/>
    <w:rsid w:val="00EB16AF"/>
    <w:rsid w:val="00F72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2500FB15018A4018B45EFF48A47A15D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DB9878AD7BC14C2A95D049D91724DDB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DE717A7042B47129CBEC929E2ABF4D1"/>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0C142E-8E05-4745-A90D-FE6FA11F6D98}">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9</Pages>
  <Words>696</Words>
  <Characters>3970</Characters>
  <Lines>33</Lines>
  <Paragraphs>9</Paragraphs>
  <TotalTime>151</TotalTime>
  <ScaleCrop>false</ScaleCrop>
  <LinksUpToDate>false</LinksUpToDate>
  <CharactersWithSpaces>4657</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2024-07-18T03:45:00Z</dcterms:created>
  <dc:creator>Administrator</dc:creator>
  <dc:description>&lt;config cover="true" show_menu="true" version="1.0.0" doctype="SDKXY"&gt;_x000d_
&lt;/config&gt;</dc:description>
  <cp:lastModifiedBy>Administrator</cp:lastModifiedBy>
  <cp:lastPrinted>2021-02-02T08:22:00Z</cp:lastPrinted>
  <dcterms:modified xsi:type="dcterms:W3CDTF">2024-07-20T08:19:11Z</dcterms:modified>
  <dc:title>团体标准</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2052-10.1.0.7346</vt:lpwstr>
  </property>
</Properties>
</file>